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67"/>
        <w:gridCol w:w="4757"/>
        <w:gridCol w:w="2422"/>
      </w:tblGrid>
      <w:tr w:rsidR="00C80B04" w:rsidRPr="00A736DF" w14:paraId="785464A9" w14:textId="77777777" w:rsidTr="55048A87">
        <w:tc>
          <w:tcPr>
            <w:tcW w:w="9746" w:type="dxa"/>
            <w:gridSpan w:val="3"/>
          </w:tcPr>
          <w:p w14:paraId="7CBDE45C" w14:textId="7AAEBB05" w:rsidR="00C80B04" w:rsidRPr="00A736DF" w:rsidRDefault="00C1769A" w:rsidP="00C80B04">
            <w:pPr>
              <w:pStyle w:val="Title"/>
            </w:pPr>
            <w:r>
              <w:rPr>
                <w:rFonts w:ascii="Calibri" w:hAnsi="Calibri" w:cs="Calibri"/>
                <w:noProof/>
              </w:rPr>
              <w:drawing>
                <wp:inline distT="0" distB="0" distL="0" distR="0" wp14:anchorId="1C49A8E1" wp14:editId="50E06F2B">
                  <wp:extent cx="3832860" cy="1426427"/>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742" cy="1430105"/>
                          </a:xfrm>
                          <a:prstGeom prst="rect">
                            <a:avLst/>
                          </a:prstGeom>
                        </pic:spPr>
                      </pic:pic>
                    </a:graphicData>
                  </a:graphic>
                </wp:inline>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D06894">
        <w:tc>
          <w:tcPr>
            <w:tcW w:w="2512" w:type="dxa"/>
            <w:shd w:val="clear" w:color="auto" w:fill="auto"/>
            <w:vAlign w:val="center"/>
          </w:tcPr>
          <w:p w14:paraId="58A69DB5" w14:textId="77777777" w:rsidR="00C80B04" w:rsidRPr="00A736DF" w:rsidRDefault="00C80B04" w:rsidP="00C80B04">
            <w:pPr>
              <w:tabs>
                <w:tab w:val="left" w:pos="1032"/>
              </w:tabs>
              <w:spacing w:before="0" w:after="0"/>
              <w:jc w:val="center"/>
              <w:rPr>
                <w:sz w:val="10"/>
              </w:rPr>
            </w:pPr>
          </w:p>
        </w:tc>
        <w:tc>
          <w:tcPr>
            <w:tcW w:w="4879" w:type="dxa"/>
            <w:shd w:val="clear" w:color="auto" w:fill="003366"/>
            <w:vAlign w:val="center"/>
          </w:tcPr>
          <w:p w14:paraId="0AFCFB67" w14:textId="77777777" w:rsidR="00C80B04" w:rsidRPr="00A736DF" w:rsidRDefault="00C80B04" w:rsidP="00C80B04">
            <w:pPr>
              <w:tabs>
                <w:tab w:val="left" w:pos="1032"/>
              </w:tabs>
              <w:spacing w:before="0" w:after="0"/>
              <w:jc w:val="center"/>
              <w:rPr>
                <w:sz w:val="10"/>
              </w:rPr>
            </w:pPr>
          </w:p>
        </w:tc>
        <w:tc>
          <w:tcPr>
            <w:tcW w:w="2355" w:type="dxa"/>
            <w:shd w:val="clear" w:color="auto" w:fill="auto"/>
            <w:vAlign w:val="center"/>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55048A87">
        <w:tc>
          <w:tcPr>
            <w:tcW w:w="9746" w:type="dxa"/>
            <w:gridSpan w:val="3"/>
            <w:vAlign w:val="center"/>
          </w:tcPr>
          <w:p w14:paraId="3DCEF51B" w14:textId="4A10625E" w:rsidR="00085592" w:rsidRPr="00C3221E" w:rsidRDefault="00F661E9" w:rsidP="00665E7C">
            <w:pPr>
              <w:pStyle w:val="Title"/>
              <w:rPr>
                <w:rFonts w:ascii="Franklin Gothic Book" w:hAnsi="Franklin Gothic Book"/>
              </w:rPr>
            </w:pPr>
            <w:r w:rsidRPr="00F661E9">
              <w:rPr>
                <w:rFonts w:ascii="Franklin Gothic Book" w:hAnsi="Franklin Gothic Book"/>
              </w:rPr>
              <w:t>Concussion</w:t>
            </w:r>
            <w:r>
              <w:rPr>
                <w:rFonts w:ascii="Franklin Gothic Book" w:hAnsi="Franklin Gothic Book"/>
              </w:rPr>
              <w:t xml:space="preserve"> Policy</w:t>
            </w:r>
            <w:r w:rsidRPr="00F661E9">
              <w:rPr>
                <w:rFonts w:ascii="Franklin Gothic Book" w:hAnsi="Franklin Gothic Book"/>
              </w:rPr>
              <w:t xml:space="preserve"> – Guide and Best Practic</w:t>
            </w:r>
            <w:r w:rsidR="00665E7C">
              <w:rPr>
                <w:rFonts w:ascii="Franklin Gothic Book" w:hAnsi="Franklin Gothic Book"/>
              </w:rPr>
              <w:t>e</w:t>
            </w:r>
          </w:p>
        </w:tc>
      </w:tr>
      <w:tr w:rsidR="005C3F86" w:rsidRPr="00A736DF" w14:paraId="23F7AB34" w14:textId="77777777" w:rsidTr="55048A87">
        <w:tc>
          <w:tcPr>
            <w:tcW w:w="9746" w:type="dxa"/>
            <w:gridSpan w:val="3"/>
            <w:vAlign w:val="center"/>
          </w:tcPr>
          <w:p w14:paraId="01869B12" w14:textId="4EB457A8" w:rsidR="006B012B" w:rsidRPr="006B012B" w:rsidRDefault="006B012B" w:rsidP="00F661E9">
            <w:pPr>
              <w:pStyle w:val="Heading2"/>
            </w:pPr>
          </w:p>
        </w:tc>
      </w:tr>
      <w:tr w:rsidR="00665E7C" w:rsidRPr="00A736DF" w14:paraId="0848B0B2" w14:textId="77777777" w:rsidTr="55048A87">
        <w:tc>
          <w:tcPr>
            <w:tcW w:w="9746" w:type="dxa"/>
            <w:gridSpan w:val="3"/>
            <w:vAlign w:val="center"/>
          </w:tcPr>
          <w:p w14:paraId="7177496C" w14:textId="77777777" w:rsidR="00665E7C" w:rsidRPr="006B012B" w:rsidRDefault="00665E7C" w:rsidP="00F661E9">
            <w:pPr>
              <w:pStyle w:val="Heading2"/>
            </w:pPr>
          </w:p>
        </w:tc>
      </w:tr>
      <w:tr w:rsidR="00F3699E" w:rsidRPr="00A736DF" w14:paraId="22F2027B" w14:textId="77777777" w:rsidTr="55048A87">
        <w:tc>
          <w:tcPr>
            <w:tcW w:w="9746" w:type="dxa"/>
            <w:gridSpan w:val="3"/>
          </w:tcPr>
          <w:p w14:paraId="26A23DDA" w14:textId="77777777" w:rsidR="00D06894" w:rsidRDefault="00D06894" w:rsidP="00D06894">
            <w:pPr>
              <w:shd w:val="clear" w:color="auto" w:fill="FFFFFF"/>
              <w:spacing w:before="100" w:beforeAutospacing="1" w:after="100" w:afterAutospacing="1" w:line="240" w:lineRule="auto"/>
              <w:outlineLvl w:val="3"/>
              <w:rPr>
                <w:rFonts w:ascii="Franklin Gothic Book" w:eastAsia="Times New Roman" w:hAnsi="Franklin Gothic Book" w:cs="Segoe UI"/>
                <w:color w:val="0070C0"/>
                <w:kern w:val="36"/>
                <w:sz w:val="28"/>
                <w:szCs w:val="28"/>
                <w:lang w:eastAsia="en-GB"/>
              </w:rPr>
            </w:pPr>
          </w:p>
          <w:p w14:paraId="5D8CC22A" w14:textId="593D7AF0" w:rsidR="00F3699E" w:rsidRPr="00196177" w:rsidRDefault="002B1316" w:rsidP="00D06894">
            <w:pPr>
              <w:shd w:val="clear" w:color="auto" w:fill="FFFFFF"/>
              <w:spacing w:before="100" w:beforeAutospacing="1" w:after="100" w:afterAutospacing="1" w:line="240" w:lineRule="auto"/>
              <w:outlineLvl w:val="3"/>
              <w:rPr>
                <w:rFonts w:ascii="Franklin Gothic Book" w:eastAsia="Times New Roman" w:hAnsi="Franklin Gothic Book" w:cs="Segoe UI"/>
                <w:color w:val="0070C0"/>
                <w:kern w:val="36"/>
                <w:sz w:val="28"/>
                <w:szCs w:val="28"/>
                <w:lang w:eastAsia="en-GB"/>
              </w:rPr>
            </w:pPr>
            <w:r>
              <w:rPr>
                <w:rFonts w:ascii="Franklin Gothic Book" w:eastAsia="Times New Roman" w:hAnsi="Franklin Gothic Book" w:cs="Segoe UI"/>
                <w:color w:val="0070C0"/>
                <w:kern w:val="36"/>
                <w:sz w:val="28"/>
                <w:szCs w:val="28"/>
                <w:lang w:eastAsia="en-GB"/>
              </w:rPr>
              <w:t>Diversity</w:t>
            </w:r>
            <w:r w:rsidR="00F3699E" w:rsidRPr="00196177">
              <w:rPr>
                <w:rFonts w:ascii="Franklin Gothic Book" w:eastAsia="Times New Roman" w:hAnsi="Franklin Gothic Book" w:cs="Segoe UI"/>
                <w:color w:val="0070C0"/>
                <w:kern w:val="36"/>
                <w:sz w:val="28"/>
                <w:szCs w:val="28"/>
                <w:lang w:eastAsia="en-GB"/>
              </w:rPr>
              <w:t xml:space="preserve">, </w:t>
            </w:r>
            <w:r>
              <w:rPr>
                <w:rFonts w:ascii="Franklin Gothic Book" w:eastAsia="Times New Roman" w:hAnsi="Franklin Gothic Book" w:cs="Segoe UI"/>
                <w:color w:val="0070C0"/>
                <w:kern w:val="36"/>
                <w:sz w:val="28"/>
                <w:szCs w:val="28"/>
                <w:lang w:eastAsia="en-GB"/>
              </w:rPr>
              <w:t>Equality</w:t>
            </w:r>
            <w:r w:rsidR="00F3699E" w:rsidRPr="00196177">
              <w:rPr>
                <w:rFonts w:ascii="Franklin Gothic Book" w:eastAsia="Times New Roman" w:hAnsi="Franklin Gothic Book" w:cs="Segoe UI"/>
                <w:color w:val="0070C0"/>
                <w:kern w:val="36"/>
                <w:sz w:val="28"/>
                <w:szCs w:val="28"/>
                <w:lang w:eastAsia="en-GB"/>
              </w:rPr>
              <w:t xml:space="preserve"> and Inclusion</w:t>
            </w:r>
          </w:p>
          <w:p w14:paraId="332446FF" w14:textId="1EAC0617" w:rsidR="009C3840" w:rsidRPr="00E60CDD" w:rsidRDefault="009C3840" w:rsidP="00D06894">
            <w:pPr>
              <w:shd w:val="clear" w:color="auto" w:fill="FFFFFF"/>
              <w:spacing w:before="100" w:beforeAutospacing="1" w:after="100" w:afterAutospacing="1" w:line="240" w:lineRule="auto"/>
              <w:outlineLvl w:val="3"/>
              <w:rPr>
                <w:rFonts w:ascii="Calibri Light" w:eastAsia="Times New Roman" w:hAnsi="Calibri Light" w:cs="Calibri Light"/>
                <w:color w:val="auto"/>
                <w:szCs w:val="24"/>
                <w:lang w:eastAsia="en-GB"/>
              </w:rPr>
            </w:pPr>
            <w:r w:rsidRPr="00E60CDD">
              <w:rPr>
                <w:rFonts w:ascii="Calibri Light" w:eastAsia="Times New Roman" w:hAnsi="Calibri Light" w:cs="Calibri Light"/>
                <w:color w:val="auto"/>
                <w:szCs w:val="24"/>
                <w:lang w:eastAsia="en-GB"/>
              </w:rPr>
              <w:t>Diversity</w:t>
            </w:r>
            <w:r w:rsidR="002B1316">
              <w:rPr>
                <w:rFonts w:ascii="Calibri Light" w:eastAsia="Times New Roman" w:hAnsi="Calibri Light" w:cs="Calibri Light"/>
                <w:color w:val="auto"/>
                <w:szCs w:val="24"/>
                <w:lang w:eastAsia="en-GB"/>
              </w:rPr>
              <w:t>, Equality</w:t>
            </w:r>
            <w:r w:rsidRPr="00E60CDD">
              <w:rPr>
                <w:rFonts w:ascii="Calibri Light" w:eastAsia="Times New Roman" w:hAnsi="Calibri Light" w:cs="Calibri Light"/>
                <w:color w:val="auto"/>
                <w:szCs w:val="24"/>
                <w:lang w:eastAsia="en-GB"/>
              </w:rPr>
              <w:t xml:space="preserve"> and Inclusion (</w:t>
            </w:r>
            <w:r w:rsidR="002B1316">
              <w:rPr>
                <w:rFonts w:ascii="Calibri Light" w:eastAsia="Times New Roman" w:hAnsi="Calibri Light" w:cs="Calibri Light"/>
                <w:color w:val="auto"/>
                <w:szCs w:val="24"/>
                <w:lang w:eastAsia="en-GB"/>
              </w:rPr>
              <w:t>DE&amp;</w:t>
            </w:r>
            <w:r w:rsidRPr="00E60CDD">
              <w:rPr>
                <w:rFonts w:ascii="Calibri Light" w:eastAsia="Times New Roman" w:hAnsi="Calibri Light" w:cs="Calibri Light"/>
                <w:color w:val="auto"/>
                <w:szCs w:val="24"/>
                <w:lang w:eastAsia="en-GB"/>
              </w:rPr>
              <w:t>I) ensures fair treatment and opportunity for all. It aims to eradicate prejudice and discrimination on the basis of an individual or group of individuals’ protected characteristics.</w:t>
            </w:r>
          </w:p>
          <w:p w14:paraId="39CA5A2B" w14:textId="5AF2A850" w:rsidR="00F3699E" w:rsidRPr="002311FD" w:rsidRDefault="009C3840" w:rsidP="00D06894">
            <w:pPr>
              <w:shd w:val="clear" w:color="auto" w:fill="FFFFFF"/>
              <w:spacing w:before="100" w:beforeAutospacing="1" w:after="100" w:afterAutospacing="1" w:line="240" w:lineRule="auto"/>
              <w:outlineLvl w:val="3"/>
              <w:rPr>
                <w:rFonts w:ascii="Franklin Gothic Book" w:eastAsia="Times New Roman" w:hAnsi="Franklin Gothic Book" w:cs="Calibri Light"/>
                <w:sz w:val="28"/>
                <w:szCs w:val="28"/>
                <w:lang w:eastAsia="en-GB"/>
              </w:rPr>
            </w:pPr>
            <w:r w:rsidRPr="00E60CDD">
              <w:rPr>
                <w:rFonts w:ascii="Calibri Light" w:eastAsia="Times New Roman" w:hAnsi="Calibri Light" w:cs="Calibri Light"/>
                <w:color w:val="auto"/>
                <w:szCs w:val="24"/>
                <w:lang w:eastAsia="en-GB"/>
              </w:rPr>
              <w:t>BaseballSoftball</w:t>
            </w:r>
            <w:r w:rsidRPr="00E60CDD">
              <w:rPr>
                <w:rFonts w:ascii="Calibri Light" w:eastAsia="Times New Roman" w:hAnsi="Calibri Light" w:cs="Calibri Light"/>
                <w:i/>
                <w:iCs/>
                <w:color w:val="auto"/>
                <w:szCs w:val="24"/>
                <w:lang w:eastAsia="en-GB"/>
              </w:rPr>
              <w:t>UK</w:t>
            </w:r>
            <w:r w:rsidRPr="00E60CDD">
              <w:rPr>
                <w:rFonts w:ascii="Calibri Light" w:eastAsia="Times New Roman" w:hAnsi="Calibri Light" w:cs="Calibri Light"/>
                <w:color w:val="auto"/>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r w:rsidR="00A735AF">
              <w:rPr>
                <w:rFonts w:ascii="Calibri Light" w:eastAsia="Times New Roman" w:hAnsi="Calibri Light" w:cs="Calibri Light"/>
                <w:color w:val="auto"/>
                <w:szCs w:val="24"/>
                <w:lang w:eastAsia="en-GB"/>
              </w:rPr>
              <w:t>.</w:t>
            </w:r>
          </w:p>
        </w:tc>
      </w:tr>
      <w:tr w:rsidR="005F601A" w:rsidRPr="00A736DF" w14:paraId="7FF127A4" w14:textId="77777777" w:rsidTr="55048A87">
        <w:tc>
          <w:tcPr>
            <w:tcW w:w="9746" w:type="dxa"/>
            <w:gridSpan w:val="3"/>
          </w:tcPr>
          <w:p w14:paraId="1DE89D8F" w14:textId="77777777" w:rsidR="005F601A" w:rsidRDefault="005F601A" w:rsidP="005F601A">
            <w:pPr>
              <w:shd w:val="clear" w:color="auto" w:fill="FFFFFF"/>
              <w:spacing w:before="100" w:beforeAutospacing="1" w:after="100" w:afterAutospacing="1" w:line="240" w:lineRule="auto"/>
              <w:outlineLvl w:val="3"/>
              <w:rPr>
                <w:rFonts w:ascii="Franklin Gothic Book" w:eastAsia="Times New Roman" w:hAnsi="Franklin Gothic Book" w:cs="Segoe UI"/>
                <w:b/>
                <w:bCs/>
                <w:color w:val="002060"/>
                <w:kern w:val="36"/>
                <w:szCs w:val="24"/>
                <w:lang w:eastAsia="en-GB"/>
              </w:rPr>
            </w:pPr>
          </w:p>
        </w:tc>
      </w:tr>
    </w:tbl>
    <w:p w14:paraId="30440336" w14:textId="77777777" w:rsidR="000A7626" w:rsidRPr="00A736DF" w:rsidRDefault="000A7626" w:rsidP="00C80B04">
      <w:pPr>
        <w:spacing w:before="0" w:after="0"/>
      </w:pPr>
    </w:p>
    <w:p w14:paraId="7E7BBFAF" w14:textId="77777777" w:rsidR="0003123C" w:rsidRDefault="0003123C" w:rsidP="00974DD3">
      <w:pPr>
        <w:spacing w:before="0" w:after="0"/>
      </w:pPr>
    </w:p>
    <w:p w14:paraId="493EC470" w14:textId="77777777" w:rsidR="00665E7C" w:rsidRDefault="00665E7C" w:rsidP="00665E7C">
      <w:pPr>
        <w:pStyle w:val="Heading2"/>
        <w:rPr>
          <w:rFonts w:ascii="Franklin Gothic Book" w:hAnsi="Franklin Gothic Book"/>
          <w:color w:val="auto"/>
          <w:sz w:val="48"/>
          <w:szCs w:val="48"/>
        </w:rPr>
      </w:pPr>
      <w:r w:rsidRPr="0045143B">
        <w:rPr>
          <w:rFonts w:ascii="Franklin Gothic Book" w:hAnsi="Franklin Gothic Book"/>
          <w:color w:val="auto"/>
          <w:sz w:val="48"/>
          <w:szCs w:val="48"/>
        </w:rPr>
        <w:t>Concussions – Guide and Best Practices</w:t>
      </w:r>
    </w:p>
    <w:p w14:paraId="4291DD22" w14:textId="77777777" w:rsidR="0045143B" w:rsidRPr="0045143B" w:rsidRDefault="0045143B" w:rsidP="0045143B"/>
    <w:p w14:paraId="0802E032" w14:textId="77777777" w:rsidR="00665E7C" w:rsidRPr="0045143B" w:rsidRDefault="00665E7C" w:rsidP="00665E7C">
      <w:pPr>
        <w:tabs>
          <w:tab w:val="left" w:pos="3011"/>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What is a concussion?</w:t>
      </w:r>
    </w:p>
    <w:p w14:paraId="715F9A07" w14:textId="77777777" w:rsidR="00665E7C" w:rsidRPr="0045143B"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 xml:space="preserve">A concussion is a brain injury typically caused by a blow to the head or body resulting in force being transmitted to the brain. This typically presents as a rapid onset of short-lived brain function impairment that resolves spontaneously. </w:t>
      </w:r>
    </w:p>
    <w:p w14:paraId="7BA503C3" w14:textId="77777777" w:rsidR="00665E7C" w:rsidRPr="0045143B"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This impairment results from disruption to the body’s processes rather than a structural injury. And no abnormality is seen on standard hospital scans. A range of signs and symptoms are typically seen, affecting the player’s thinking, memory, mood, behaviour, level of consciousness, and various physical effects. Clear loss of consciousness occurs in less than 10% of cases.</w:t>
      </w:r>
    </w:p>
    <w:p w14:paraId="048E4E8C" w14:textId="77777777" w:rsidR="00665E7C"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 xml:space="preserve">A more detailed definition can be found in the fourth Concussion in Sport Consensus Paper, last updated in 2017, </w:t>
      </w:r>
      <w:commentRangeStart w:id="0"/>
      <w:commentRangeStart w:id="1"/>
      <w:commentRangeStart w:id="2"/>
      <w:commentRangeStart w:id="3"/>
      <w:r w:rsidRPr="0045143B">
        <w:rPr>
          <w:rFonts w:ascii="Calibri Light" w:hAnsi="Calibri Light" w:cs="Calibri Light"/>
          <w:color w:val="auto"/>
          <w:szCs w:val="24"/>
        </w:rPr>
        <w:fldChar w:fldCharType="begin"/>
      </w:r>
      <w:r w:rsidRPr="0045143B">
        <w:rPr>
          <w:rFonts w:ascii="Calibri Light" w:hAnsi="Calibri Light" w:cs="Calibri Light"/>
          <w:color w:val="auto"/>
          <w:szCs w:val="24"/>
        </w:rPr>
        <w:instrText>HYPERLINK "http://dx.doi.org/10.1136/bjsports-2017-097699"</w:instrText>
      </w:r>
      <w:r w:rsidRPr="0045143B">
        <w:rPr>
          <w:rFonts w:ascii="Calibri Light" w:hAnsi="Calibri Light" w:cs="Calibri Light"/>
          <w:color w:val="auto"/>
          <w:szCs w:val="24"/>
        </w:rPr>
      </w:r>
      <w:r w:rsidRPr="0045143B">
        <w:rPr>
          <w:rFonts w:ascii="Calibri Light" w:hAnsi="Calibri Light" w:cs="Calibri Light"/>
          <w:color w:val="auto"/>
          <w:szCs w:val="24"/>
        </w:rPr>
        <w:fldChar w:fldCharType="separate"/>
      </w:r>
      <w:r w:rsidRPr="0045143B">
        <w:rPr>
          <w:rStyle w:val="Hyperlink"/>
          <w:rFonts w:ascii="Calibri Light" w:hAnsi="Calibri Light" w:cs="Calibri Light"/>
          <w:color w:val="auto"/>
          <w:szCs w:val="24"/>
        </w:rPr>
        <w:t>here</w:t>
      </w:r>
      <w:r w:rsidRPr="0045143B">
        <w:rPr>
          <w:rFonts w:ascii="Calibri Light" w:hAnsi="Calibri Light" w:cs="Calibri Light"/>
          <w:color w:val="auto"/>
          <w:szCs w:val="24"/>
        </w:rPr>
        <w:fldChar w:fldCharType="end"/>
      </w:r>
      <w:commentRangeEnd w:id="0"/>
      <w:r w:rsidRPr="0045143B">
        <w:rPr>
          <w:rStyle w:val="CommentReference"/>
          <w:rFonts w:ascii="Calibri Light" w:hAnsi="Calibri Light" w:cs="Calibri Light"/>
          <w:color w:val="auto"/>
          <w:sz w:val="24"/>
          <w:szCs w:val="24"/>
        </w:rPr>
        <w:commentReference w:id="0"/>
      </w:r>
      <w:commentRangeEnd w:id="1"/>
      <w:r w:rsidRPr="0045143B">
        <w:rPr>
          <w:rStyle w:val="CommentReference"/>
          <w:rFonts w:ascii="Calibri Light" w:hAnsi="Calibri Light" w:cs="Calibri Light"/>
          <w:color w:val="auto"/>
          <w:sz w:val="24"/>
          <w:szCs w:val="24"/>
        </w:rPr>
        <w:commentReference w:id="1"/>
      </w:r>
      <w:commentRangeEnd w:id="2"/>
      <w:r w:rsidRPr="0045143B">
        <w:rPr>
          <w:rStyle w:val="CommentReference"/>
          <w:rFonts w:ascii="Calibri Light" w:hAnsi="Calibri Light" w:cs="Calibri Light"/>
          <w:color w:val="auto"/>
          <w:sz w:val="24"/>
          <w:szCs w:val="24"/>
        </w:rPr>
        <w:commentReference w:id="2"/>
      </w:r>
      <w:commentRangeEnd w:id="3"/>
      <w:r w:rsidRPr="0045143B">
        <w:rPr>
          <w:rStyle w:val="CommentReference"/>
          <w:rFonts w:ascii="Calibri Light" w:hAnsi="Calibri Light" w:cs="Calibri Light"/>
          <w:color w:val="auto"/>
          <w:sz w:val="24"/>
          <w:szCs w:val="24"/>
        </w:rPr>
        <w:commentReference w:id="3"/>
      </w:r>
      <w:r w:rsidRPr="0045143B">
        <w:rPr>
          <w:rFonts w:ascii="Calibri Light" w:hAnsi="Calibri Light" w:cs="Calibri Light"/>
          <w:color w:val="auto"/>
          <w:szCs w:val="24"/>
        </w:rPr>
        <w:t>.</w:t>
      </w:r>
    </w:p>
    <w:p w14:paraId="0A2A09C0" w14:textId="77777777" w:rsidR="0045143B" w:rsidRPr="0045143B" w:rsidRDefault="0045143B" w:rsidP="00665E7C">
      <w:pPr>
        <w:tabs>
          <w:tab w:val="left" w:pos="3011"/>
        </w:tabs>
        <w:rPr>
          <w:rFonts w:ascii="Calibri Light" w:hAnsi="Calibri Light" w:cs="Calibri Light"/>
          <w:color w:val="auto"/>
          <w:szCs w:val="24"/>
        </w:rPr>
      </w:pPr>
    </w:p>
    <w:p w14:paraId="62680A54" w14:textId="77777777" w:rsidR="00665E7C" w:rsidRPr="0045143B" w:rsidRDefault="00665E7C" w:rsidP="00665E7C">
      <w:pPr>
        <w:tabs>
          <w:tab w:val="left" w:pos="3011"/>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Concussions in baseball and softball</w:t>
      </w:r>
    </w:p>
    <w:p w14:paraId="4C611E91" w14:textId="77777777" w:rsidR="00665E7C" w:rsidRPr="0045143B"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 xml:space="preserve">The Joint Baseball &amp; Softball Concussion Working Group recognises that concussion is an important player welfare issue in baseball and softball, and takes its responsibilities very seriously. The Joint Baseball &amp; Softball Concussion Working Group has devised a comprehensive risk management strategy which covers the key priorities of </w:t>
      </w:r>
    </w:p>
    <w:p w14:paraId="44DE89A6" w14:textId="77777777" w:rsidR="00665E7C" w:rsidRPr="0045143B" w:rsidRDefault="00665E7C" w:rsidP="00665E7C">
      <w:pPr>
        <w:pStyle w:val="ListParagraph"/>
        <w:numPr>
          <w:ilvl w:val="0"/>
          <w:numId w:val="37"/>
        </w:numPr>
        <w:tabs>
          <w:tab w:val="left" w:pos="3011"/>
        </w:tabs>
        <w:spacing w:before="0" w:after="160" w:line="259" w:lineRule="auto"/>
        <w:rPr>
          <w:rFonts w:ascii="Calibri Light" w:hAnsi="Calibri Light" w:cs="Calibri Light"/>
          <w:color w:val="auto"/>
          <w:szCs w:val="24"/>
        </w:rPr>
      </w:pPr>
      <w:r w:rsidRPr="0045143B">
        <w:rPr>
          <w:rFonts w:ascii="Calibri Light" w:hAnsi="Calibri Light" w:cs="Calibri Light"/>
          <w:color w:val="auto"/>
          <w:szCs w:val="24"/>
        </w:rPr>
        <w:t>Education &amp; Awareness</w:t>
      </w:r>
    </w:p>
    <w:p w14:paraId="28539181" w14:textId="77777777" w:rsidR="00665E7C" w:rsidRPr="0045143B" w:rsidRDefault="00665E7C" w:rsidP="00665E7C">
      <w:pPr>
        <w:pStyle w:val="ListParagraph"/>
        <w:numPr>
          <w:ilvl w:val="0"/>
          <w:numId w:val="37"/>
        </w:numPr>
        <w:tabs>
          <w:tab w:val="left" w:pos="3011"/>
        </w:tabs>
        <w:spacing w:before="0" w:after="160" w:line="259" w:lineRule="auto"/>
        <w:rPr>
          <w:rFonts w:ascii="Calibri Light" w:hAnsi="Calibri Light" w:cs="Calibri Light"/>
          <w:color w:val="auto"/>
          <w:szCs w:val="24"/>
        </w:rPr>
      </w:pPr>
      <w:r w:rsidRPr="0045143B">
        <w:rPr>
          <w:rFonts w:ascii="Calibri Light" w:hAnsi="Calibri Light" w:cs="Calibri Light"/>
          <w:color w:val="auto"/>
          <w:szCs w:val="24"/>
        </w:rPr>
        <w:lastRenderedPageBreak/>
        <w:t>Prevention &amp; Mitigation</w:t>
      </w:r>
    </w:p>
    <w:p w14:paraId="2901C06E" w14:textId="77777777" w:rsidR="00665E7C" w:rsidRPr="0045143B" w:rsidRDefault="00665E7C" w:rsidP="00665E7C">
      <w:pPr>
        <w:pStyle w:val="ListParagraph"/>
        <w:numPr>
          <w:ilvl w:val="0"/>
          <w:numId w:val="37"/>
        </w:numPr>
        <w:tabs>
          <w:tab w:val="left" w:pos="3011"/>
        </w:tabs>
        <w:spacing w:before="0" w:after="160" w:line="259" w:lineRule="auto"/>
        <w:rPr>
          <w:rFonts w:ascii="Calibri Light" w:hAnsi="Calibri Light" w:cs="Calibri Light"/>
          <w:color w:val="auto"/>
          <w:szCs w:val="24"/>
        </w:rPr>
      </w:pPr>
      <w:r w:rsidRPr="0045143B">
        <w:rPr>
          <w:rFonts w:ascii="Calibri Light" w:hAnsi="Calibri Light" w:cs="Calibri Light"/>
          <w:color w:val="auto"/>
          <w:szCs w:val="24"/>
        </w:rPr>
        <w:t>Management</w:t>
      </w:r>
    </w:p>
    <w:p w14:paraId="43400923" w14:textId="77777777" w:rsidR="00665E7C" w:rsidRPr="0045143B" w:rsidRDefault="00665E7C" w:rsidP="00665E7C">
      <w:pPr>
        <w:pStyle w:val="ListParagraph"/>
        <w:numPr>
          <w:ilvl w:val="0"/>
          <w:numId w:val="37"/>
        </w:numPr>
        <w:tabs>
          <w:tab w:val="left" w:pos="3011"/>
        </w:tabs>
        <w:spacing w:before="0" w:after="160" w:line="259" w:lineRule="auto"/>
        <w:rPr>
          <w:rFonts w:ascii="Calibri Light" w:hAnsi="Calibri Light" w:cs="Calibri Light"/>
          <w:color w:val="auto"/>
          <w:szCs w:val="24"/>
        </w:rPr>
      </w:pPr>
      <w:r w:rsidRPr="0045143B">
        <w:rPr>
          <w:rFonts w:ascii="Calibri Light" w:hAnsi="Calibri Light" w:cs="Calibri Light"/>
          <w:color w:val="auto"/>
          <w:szCs w:val="24"/>
        </w:rPr>
        <w:t>Research</w:t>
      </w:r>
    </w:p>
    <w:p w14:paraId="0AAB6101" w14:textId="77777777" w:rsidR="00665E7C" w:rsidRPr="0045143B" w:rsidRDefault="00665E7C" w:rsidP="00665E7C">
      <w:pPr>
        <w:pStyle w:val="ListParagraph"/>
        <w:numPr>
          <w:ilvl w:val="0"/>
          <w:numId w:val="37"/>
        </w:numPr>
        <w:tabs>
          <w:tab w:val="left" w:pos="3011"/>
        </w:tabs>
        <w:spacing w:before="0" w:after="160" w:line="259" w:lineRule="auto"/>
        <w:rPr>
          <w:rFonts w:ascii="Calibri Light" w:hAnsi="Calibri Light" w:cs="Calibri Light"/>
          <w:color w:val="auto"/>
          <w:szCs w:val="24"/>
        </w:rPr>
      </w:pPr>
      <w:r w:rsidRPr="0045143B">
        <w:rPr>
          <w:rFonts w:ascii="Calibri Light" w:hAnsi="Calibri Light" w:cs="Calibri Light"/>
          <w:color w:val="auto"/>
          <w:szCs w:val="24"/>
        </w:rPr>
        <w:t>Communication</w:t>
      </w:r>
    </w:p>
    <w:p w14:paraId="6BB51C4E" w14:textId="77777777" w:rsidR="00665E7C"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The strategy is managed and reviewed by the Joint Baseball &amp; Softball Concussion Working Group on behalf of BaseballSoftball</w:t>
      </w:r>
      <w:r w:rsidRPr="0045143B">
        <w:rPr>
          <w:rFonts w:ascii="Calibri Light" w:hAnsi="Calibri Light" w:cs="Calibri Light"/>
          <w:i/>
          <w:iCs/>
          <w:color w:val="auto"/>
          <w:szCs w:val="24"/>
        </w:rPr>
        <w:t>UK</w:t>
      </w:r>
      <w:r w:rsidRPr="0045143B">
        <w:rPr>
          <w:rFonts w:ascii="Calibri Light" w:hAnsi="Calibri Light" w:cs="Calibri Light"/>
          <w:color w:val="auto"/>
          <w:szCs w:val="24"/>
        </w:rPr>
        <w:t xml:space="preserve">, the British Baseball Federation, and the British Softball Federation, and is supported by an independent concussion expert panel. This panel provides advice on concussion policy and monitors emerging research. </w:t>
      </w:r>
    </w:p>
    <w:p w14:paraId="5BDF4773" w14:textId="77777777" w:rsidR="0045143B" w:rsidRPr="0045143B" w:rsidRDefault="0045143B" w:rsidP="00665E7C">
      <w:pPr>
        <w:tabs>
          <w:tab w:val="left" w:pos="3011"/>
        </w:tabs>
        <w:rPr>
          <w:rFonts w:ascii="Calibri Light" w:hAnsi="Calibri Light" w:cs="Calibri Light"/>
          <w:color w:val="auto"/>
          <w:szCs w:val="24"/>
        </w:rPr>
      </w:pPr>
    </w:p>
    <w:p w14:paraId="1E0BDE57" w14:textId="77777777" w:rsidR="00665E7C" w:rsidRPr="0045143B" w:rsidRDefault="00665E7C" w:rsidP="00665E7C">
      <w:pPr>
        <w:tabs>
          <w:tab w:val="left" w:pos="3011"/>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Concussions in Baseball &amp; Softball</w:t>
      </w:r>
    </w:p>
    <w:p w14:paraId="485D68C7" w14:textId="77777777" w:rsidR="00665E7C" w:rsidRPr="0045143B"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 xml:space="preserve">Concussions occur in everyday life and not just in sport. Baseball &amp; Softball are considered high-speed sports; With likely body impacts between players as well as a hard, thrown ball, there is a risk of accidental head impacts and therefore a potential risk of concussion. </w:t>
      </w:r>
    </w:p>
    <w:p w14:paraId="42896479" w14:textId="77777777" w:rsidR="00665E7C" w:rsidRPr="0045143B" w:rsidRDefault="00665E7C" w:rsidP="00665E7C">
      <w:pPr>
        <w:tabs>
          <w:tab w:val="left" w:pos="3011"/>
        </w:tabs>
        <w:rPr>
          <w:rFonts w:ascii="Calibri Light" w:hAnsi="Calibri Light" w:cs="Calibri Light"/>
          <w:color w:val="auto"/>
          <w:szCs w:val="24"/>
        </w:rPr>
      </w:pPr>
      <w:r w:rsidRPr="0045143B">
        <w:rPr>
          <w:rFonts w:ascii="Calibri Light" w:hAnsi="Calibri Light" w:cs="Calibri Light"/>
          <w:color w:val="auto"/>
          <w:szCs w:val="24"/>
        </w:rPr>
        <w:t xml:space="preserve">While there is limited data on baseball and softball concussions in the United Kingdom, the </w:t>
      </w:r>
      <w:hyperlink r:id="rId16" w:history="1">
        <w:r w:rsidRPr="0045143B">
          <w:rPr>
            <w:rStyle w:val="Hyperlink"/>
            <w:rFonts w:ascii="Calibri Light" w:hAnsi="Calibri Light" w:cs="Calibri Light"/>
            <w:color w:val="auto"/>
            <w:szCs w:val="24"/>
          </w:rPr>
          <w:t>National Institute of Health</w:t>
        </w:r>
      </w:hyperlink>
      <w:r w:rsidRPr="0045143B">
        <w:rPr>
          <w:rFonts w:ascii="Calibri Light" w:hAnsi="Calibri Light" w:cs="Calibri Light"/>
          <w:color w:val="auto"/>
          <w:szCs w:val="24"/>
        </w:rPr>
        <w:t xml:space="preserve"> in the United States has found that the concussion rate in collegiate softball is 0.29 per 1000 athletic exposures, while the rate for collegiate baseball is 0.09 per 1000 athletic exposures. An athletic exposure is defined as “one athlete participating in one practice or competition during which the athlete was exposed to the possibility of athletic injury.” The rate of concussions in women’s collegiate softball has increased over the course of the study, while the number of concussions per AE have decreased in baseball, with both sports featuring a lower rate of concussion than contact sports like football or rugby. Nevertheless, concussion is a present, persistent concern in all forms of baseball and softball.</w:t>
      </w:r>
    </w:p>
    <w:p w14:paraId="2BE0490E" w14:textId="77777777" w:rsidR="00665E7C" w:rsidRPr="0045143B" w:rsidRDefault="00665E7C" w:rsidP="00665E7C">
      <w:pPr>
        <w:tabs>
          <w:tab w:val="left" w:pos="3011"/>
        </w:tabs>
        <w:rPr>
          <w:rFonts w:ascii="Calibri Light" w:hAnsi="Calibri Light" w:cs="Calibri Light"/>
          <w:color w:val="auto"/>
          <w:szCs w:val="24"/>
        </w:rPr>
      </w:pPr>
    </w:p>
    <w:p w14:paraId="565F626B" w14:textId="77777777" w:rsidR="00665E7C" w:rsidRPr="0045143B" w:rsidRDefault="00665E7C" w:rsidP="00665E7C">
      <w:pPr>
        <w:tabs>
          <w:tab w:val="left" w:pos="1648"/>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Short/Medium Term Consequences</w:t>
      </w:r>
    </w:p>
    <w:p w14:paraId="244F95E3"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The majority of people make a full recovery from their concussion within a few days or weeks; however, a small minority of individuals may have persistent symptoms. Concussion and persistent symptoms are very complex conditions which are poorly understood. What is becoming apparent from research is that persistent concussion symptoms do not necessarily reflect an on-going physiological injury to the brain, and there are a number of both pre-injury and post-injury psychological and social factors which appear to have an influence.</w:t>
      </w:r>
    </w:p>
    <w:p w14:paraId="1C35F857" w14:textId="77777777" w:rsidR="00665E7C" w:rsidRPr="0045143B" w:rsidRDefault="00665E7C" w:rsidP="00665E7C">
      <w:pPr>
        <w:tabs>
          <w:tab w:val="left" w:pos="1648"/>
        </w:tabs>
        <w:rPr>
          <w:rFonts w:ascii="Calibri Light" w:hAnsi="Calibri Light" w:cs="Calibri Light"/>
          <w:color w:val="auto"/>
          <w:szCs w:val="24"/>
        </w:rPr>
      </w:pPr>
    </w:p>
    <w:p w14:paraId="5D84D109"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Persistent symptoms can however have a major impact on quality of life, education and work. It is therefore important that concussions are managed well, that persistent symptoms are recognised early, and that if  identified, such individuals are referred for expert management and support.</w:t>
      </w:r>
      <w:r w:rsidRPr="0045143B">
        <w:rPr>
          <w:rFonts w:ascii="Calibri Light" w:hAnsi="Calibri Light" w:cs="Calibri Light"/>
          <w:color w:val="auto"/>
          <w:szCs w:val="24"/>
        </w:rPr>
        <w:br/>
      </w:r>
      <w:r w:rsidRPr="0045143B">
        <w:rPr>
          <w:rFonts w:ascii="Calibri Light" w:hAnsi="Calibri Light" w:cs="Calibri Light"/>
          <w:color w:val="auto"/>
          <w:szCs w:val="24"/>
        </w:rPr>
        <w:lastRenderedPageBreak/>
        <w:br/>
      </w:r>
      <w:r w:rsidRPr="0045143B">
        <w:rPr>
          <w:rFonts w:ascii="Franklin Gothic Book" w:hAnsi="Franklin Gothic Book" w:cs="Calibri Light"/>
          <w:b/>
          <w:bCs/>
          <w:color w:val="auto"/>
          <w:szCs w:val="24"/>
          <w:u w:val="single"/>
        </w:rPr>
        <w:t>Long Term Consequences</w:t>
      </w:r>
    </w:p>
    <w:p w14:paraId="4B541F49"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The proposed link between concussion and rare neurodegenerative conditions such as </w:t>
      </w:r>
      <w:r w:rsidRPr="0045143B">
        <w:rPr>
          <w:rFonts w:ascii="Calibri Light" w:hAnsi="Calibri Light" w:cs="Calibri Light"/>
          <w:color w:val="auto"/>
          <w:szCs w:val="24"/>
        </w:rPr>
        <w:br/>
        <w:t>Chronic Traumatic Encephalopathy (CTE) is unclear at present. It is thought that the risk is related to repeated concussions in susceptible individuals who have genetic and other individual risk factors.</w:t>
      </w:r>
    </w:p>
    <w:p w14:paraId="75410543"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While any relationship is unclear at present, it is widely agreed that the benefits of exercise still far outweigh the risks. In the 2022 “</w:t>
      </w:r>
      <w:hyperlink r:id="rId17" w:history="1">
        <w:r w:rsidRPr="0045143B">
          <w:rPr>
            <w:rStyle w:val="Hyperlink"/>
            <w:rFonts w:ascii="Calibri Light" w:hAnsi="Calibri Light" w:cs="Calibri Light"/>
            <w:color w:val="auto"/>
            <w:szCs w:val="24"/>
          </w:rPr>
          <w:t>Physical Activity: applying All Our Health</w:t>
        </w:r>
      </w:hyperlink>
      <w:r w:rsidRPr="0045143B">
        <w:rPr>
          <w:rFonts w:ascii="Calibri Light" w:hAnsi="Calibri Light" w:cs="Calibri Light"/>
          <w:color w:val="auto"/>
          <w:szCs w:val="24"/>
        </w:rPr>
        <w:t>” UK Government Whitepaper, the Chief Medical Officer for the United Kingdom recommends at least 150 minutes of moderate-intensity activity a week, which playing baseball and/or softball can provide.</w:t>
      </w:r>
    </w:p>
    <w:p w14:paraId="7C9EBC83" w14:textId="77777777" w:rsidR="00AB324D"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This potential future risk of neurodegeneration is why it is so important to manage concussion in accordance with best practices. A failure to observe these practices may put a player at higher risk of developing progressive neurodegenerative problems that may lead to problems with memory, other mild cognitive impairments, or CTE in later life.</w:t>
      </w:r>
    </w:p>
    <w:p w14:paraId="5A73E20F" w14:textId="1C7026B1"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b/>
          <w:bCs/>
          <w:color w:val="auto"/>
          <w:szCs w:val="24"/>
          <w:u w:val="single"/>
        </w:rPr>
        <w:br/>
      </w:r>
      <w:r w:rsidRPr="0045143B">
        <w:rPr>
          <w:rFonts w:ascii="Franklin Gothic Book" w:hAnsi="Franklin Gothic Book" w:cs="Calibri Light"/>
          <w:b/>
          <w:bCs/>
          <w:color w:val="auto"/>
          <w:szCs w:val="24"/>
          <w:u w:val="single"/>
        </w:rPr>
        <w:t>Second Impact Syndrome</w:t>
      </w:r>
    </w:p>
    <w:p w14:paraId="2AB44A11"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If you continue to play after sustaining a suspected concussion, or if you return to play before full recovery, you could be exposed to further head impacts and put you at increased risk of a more serious brain injury such as a very rare condition often referred to as Second Impact Syndrome.</w:t>
      </w:r>
    </w:p>
    <w:p w14:paraId="618A483D"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It is clearly stated in multiple concussion education documents that a head injury can at its most extreme, lead to death. We also make it clear that it can be very difficult in the early stages to differentiate concussions from other serious brain injuries. This is why we promote the “Recognise and Remove”: approach to this injury within the community game. </w:t>
      </w:r>
    </w:p>
    <w:p w14:paraId="110232BD" w14:textId="77777777" w:rsidR="00665E7C"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Education on the prevention of head impacts, good in-game concussion management, and following the return-to-play guidelines are key to preventing such injuries from occurring.</w:t>
      </w:r>
    </w:p>
    <w:p w14:paraId="625BCC0F" w14:textId="77777777" w:rsidR="00AB324D" w:rsidRPr="0045143B" w:rsidRDefault="00AB324D" w:rsidP="00665E7C">
      <w:pPr>
        <w:tabs>
          <w:tab w:val="left" w:pos="1648"/>
        </w:tabs>
        <w:rPr>
          <w:rFonts w:ascii="Calibri Light" w:hAnsi="Calibri Light" w:cs="Calibri Light"/>
          <w:color w:val="auto"/>
          <w:szCs w:val="24"/>
        </w:rPr>
      </w:pPr>
    </w:p>
    <w:p w14:paraId="1C6149B0" w14:textId="77777777" w:rsidR="00665E7C" w:rsidRPr="0045143B" w:rsidRDefault="00665E7C" w:rsidP="00665E7C">
      <w:pPr>
        <w:tabs>
          <w:tab w:val="left" w:pos="1648"/>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Multiple/Repeated Concussions</w:t>
      </w:r>
    </w:p>
    <w:p w14:paraId="5B54B449"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As there is considerable variation in the initial effect of concussion that a player can experience, with individuals having different thresholds and responses, spontaneous recovery can be often rapid; this can increase the potential for players to ignore concussion symptoms at the time of injury or return to play before they’ve fully recovered. There are therefore concerns that repeated concussion – particularly before full recovery – could shorten a player’s career, significantly interfere with their athletic performance, and may have some potential to result in permanent neurological impairment.</w:t>
      </w:r>
    </w:p>
    <w:p w14:paraId="5B953C12"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Players who experience two or more concussions in 12 months or multiple concussions over the course of their career should be reviewed on an individual basis. The severity of the concussion and </w:t>
      </w:r>
      <w:r w:rsidRPr="0045143B">
        <w:rPr>
          <w:rFonts w:ascii="Calibri Light" w:hAnsi="Calibri Light" w:cs="Calibri Light"/>
          <w:color w:val="auto"/>
          <w:szCs w:val="24"/>
        </w:rPr>
        <w:lastRenderedPageBreak/>
        <w:t>recovery can affect the approach that is taken; some players may require an extended period out of the game. It may also be appropriate to look at the mechanism of injury/how are these concussions occurring; for example, are concussions occurring during defensive plays, and if so, how can this be addressed by the player/coach.</w:t>
      </w:r>
    </w:p>
    <w:p w14:paraId="072E596E" w14:textId="77777777" w:rsidR="00665E7C"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If a player has repeated concussions, it is recommended that they are seen by a doctor specialising in concussion management (through a doctor referral). Each concussion should be considered on its own but a more conservative timescale for recovery or directed rehabilitation may be recommended especially if each time the force required to cause concession is lessened and/or the symptoms are prolonged.</w:t>
      </w:r>
    </w:p>
    <w:p w14:paraId="49269EFC" w14:textId="77777777" w:rsidR="00AB324D" w:rsidRPr="0045143B" w:rsidRDefault="00AB324D" w:rsidP="00665E7C">
      <w:pPr>
        <w:tabs>
          <w:tab w:val="left" w:pos="1648"/>
        </w:tabs>
        <w:rPr>
          <w:rFonts w:ascii="Calibri Light" w:hAnsi="Calibri Light" w:cs="Calibri Light"/>
          <w:color w:val="auto"/>
          <w:szCs w:val="24"/>
        </w:rPr>
      </w:pPr>
    </w:p>
    <w:p w14:paraId="1829911A" w14:textId="77777777" w:rsidR="00665E7C" w:rsidRPr="0045143B" w:rsidRDefault="00665E7C" w:rsidP="00665E7C">
      <w:pPr>
        <w:tabs>
          <w:tab w:val="left" w:pos="1648"/>
        </w:tabs>
        <w:rPr>
          <w:rFonts w:ascii="Franklin Gothic Book" w:hAnsi="Franklin Gothic Book" w:cs="Calibri Light"/>
          <w:b/>
          <w:bCs/>
          <w:color w:val="auto"/>
          <w:szCs w:val="24"/>
          <w:u w:val="single"/>
        </w:rPr>
      </w:pPr>
      <w:r w:rsidRPr="0045143B">
        <w:rPr>
          <w:rFonts w:ascii="Franklin Gothic Book" w:hAnsi="Franklin Gothic Book" w:cs="Calibri Light"/>
          <w:b/>
          <w:bCs/>
          <w:color w:val="auto"/>
          <w:szCs w:val="24"/>
          <w:u w:val="single"/>
        </w:rPr>
        <w:t>Other sources of Information:</w:t>
      </w:r>
    </w:p>
    <w:p w14:paraId="0DB05882"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NHS Choices: </w:t>
      </w:r>
      <w:hyperlink r:id="rId18" w:history="1">
        <w:r w:rsidRPr="0045143B">
          <w:rPr>
            <w:rStyle w:val="Hyperlink"/>
            <w:rFonts w:ascii="Calibri Light" w:hAnsi="Calibri Light" w:cs="Calibri Light"/>
            <w:color w:val="auto"/>
            <w:szCs w:val="24"/>
          </w:rPr>
          <w:t>https://www.nhs.uk/conditions/head-injury-and-concussion/</w:t>
        </w:r>
      </w:hyperlink>
      <w:r w:rsidRPr="0045143B">
        <w:rPr>
          <w:rFonts w:ascii="Calibri Light" w:hAnsi="Calibri Light" w:cs="Calibri Light"/>
          <w:color w:val="auto"/>
          <w:szCs w:val="24"/>
        </w:rPr>
        <w:t xml:space="preserve"> </w:t>
      </w:r>
    </w:p>
    <w:p w14:paraId="41402055"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Headway: </w:t>
      </w:r>
      <w:hyperlink r:id="rId19" w:history="1">
        <w:r w:rsidRPr="0045143B">
          <w:rPr>
            <w:rStyle w:val="Hyperlink"/>
            <w:rFonts w:ascii="Calibri Light" w:hAnsi="Calibri Light" w:cs="Calibri Light"/>
            <w:color w:val="auto"/>
            <w:szCs w:val="24"/>
          </w:rPr>
          <w:t>https://www.headway.org.uk/</w:t>
        </w:r>
      </w:hyperlink>
      <w:r w:rsidRPr="0045143B">
        <w:rPr>
          <w:rFonts w:ascii="Calibri Light" w:hAnsi="Calibri Light" w:cs="Calibri Light"/>
          <w:color w:val="auto"/>
          <w:szCs w:val="24"/>
        </w:rPr>
        <w:t xml:space="preserve"> </w:t>
      </w:r>
    </w:p>
    <w:p w14:paraId="5425440E"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SHIPS - Supporting Head Injured Pupils in Schools: </w:t>
      </w:r>
      <w:hyperlink r:id="rId20" w:history="1">
        <w:r w:rsidRPr="0045143B">
          <w:rPr>
            <w:rStyle w:val="Hyperlink"/>
            <w:rFonts w:ascii="Calibri Light" w:hAnsi="Calibri Light" w:cs="Calibri Light"/>
            <w:color w:val="auto"/>
            <w:szCs w:val="24"/>
          </w:rPr>
          <w:t>https://www.shipsproject.org.uk/</w:t>
        </w:r>
      </w:hyperlink>
      <w:r w:rsidRPr="0045143B">
        <w:rPr>
          <w:rFonts w:ascii="Calibri Light" w:hAnsi="Calibri Light" w:cs="Calibri Light"/>
          <w:color w:val="auto"/>
          <w:szCs w:val="24"/>
        </w:rPr>
        <w:t xml:space="preserve"> </w:t>
      </w:r>
    </w:p>
    <w:p w14:paraId="34B0AB7F"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Child Brain Injury Trust: </w:t>
      </w:r>
      <w:hyperlink r:id="rId21" w:history="1">
        <w:r w:rsidRPr="0045143B">
          <w:rPr>
            <w:rStyle w:val="Hyperlink"/>
            <w:rFonts w:ascii="Calibri Light" w:hAnsi="Calibri Light" w:cs="Calibri Light"/>
            <w:color w:val="auto"/>
            <w:szCs w:val="24"/>
          </w:rPr>
          <w:t>https://childbraininjurytrust.org.uk/</w:t>
        </w:r>
      </w:hyperlink>
      <w:r w:rsidRPr="0045143B">
        <w:rPr>
          <w:rFonts w:ascii="Calibri Light" w:hAnsi="Calibri Light" w:cs="Calibri Light"/>
          <w:color w:val="auto"/>
          <w:szCs w:val="24"/>
        </w:rPr>
        <w:t xml:space="preserve"> </w:t>
      </w:r>
    </w:p>
    <w:p w14:paraId="78AFFBE1"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Brain and Spine Foundation: </w:t>
      </w:r>
      <w:hyperlink r:id="rId22" w:history="1">
        <w:r w:rsidRPr="0045143B">
          <w:rPr>
            <w:rStyle w:val="Hyperlink"/>
            <w:rFonts w:ascii="Calibri Light" w:hAnsi="Calibri Light" w:cs="Calibri Light"/>
            <w:color w:val="auto"/>
            <w:szCs w:val="24"/>
          </w:rPr>
          <w:t>https://www.brainandspine.org.uk/</w:t>
        </w:r>
      </w:hyperlink>
      <w:r w:rsidRPr="0045143B">
        <w:rPr>
          <w:rFonts w:ascii="Calibri Light" w:hAnsi="Calibri Light" w:cs="Calibri Light"/>
          <w:color w:val="auto"/>
          <w:szCs w:val="24"/>
        </w:rPr>
        <w:t xml:space="preserve"> </w:t>
      </w:r>
    </w:p>
    <w:p w14:paraId="125ED14A" w14:textId="77777777" w:rsidR="00665E7C" w:rsidRPr="0045143B" w:rsidRDefault="00665E7C" w:rsidP="00665E7C">
      <w:pPr>
        <w:tabs>
          <w:tab w:val="left" w:pos="1648"/>
        </w:tabs>
        <w:rPr>
          <w:rFonts w:ascii="Calibri Light" w:hAnsi="Calibri Light" w:cs="Calibri Light"/>
          <w:color w:val="auto"/>
          <w:szCs w:val="24"/>
        </w:rPr>
      </w:pPr>
      <w:r w:rsidRPr="0045143B">
        <w:rPr>
          <w:rFonts w:ascii="Calibri Light" w:hAnsi="Calibri Light" w:cs="Calibri Light"/>
          <w:color w:val="auto"/>
          <w:szCs w:val="24"/>
        </w:rPr>
        <w:t xml:space="preserve">BIRT - Brain Injury Rehabilitation Trust: </w:t>
      </w:r>
      <w:hyperlink r:id="rId23" w:history="1">
        <w:r w:rsidRPr="0045143B">
          <w:rPr>
            <w:rStyle w:val="Hyperlink"/>
            <w:rFonts w:ascii="Calibri Light" w:hAnsi="Calibri Light" w:cs="Calibri Light"/>
            <w:color w:val="auto"/>
            <w:szCs w:val="24"/>
          </w:rPr>
          <w:t>https://www.thedtgroup.org/brain-injury</w:t>
        </w:r>
      </w:hyperlink>
      <w:r w:rsidRPr="0045143B">
        <w:rPr>
          <w:rFonts w:ascii="Calibri Light" w:hAnsi="Calibri Light" w:cs="Calibri Light"/>
          <w:color w:val="auto"/>
          <w:szCs w:val="24"/>
        </w:rPr>
        <w:t xml:space="preserve"> </w:t>
      </w:r>
    </w:p>
    <w:p w14:paraId="5A8FC2BF" w14:textId="77777777" w:rsidR="00665E7C" w:rsidRDefault="00665E7C" w:rsidP="00665E7C">
      <w:pPr>
        <w:tabs>
          <w:tab w:val="left" w:pos="1648"/>
        </w:tabs>
        <w:rPr>
          <w:color w:val="auto"/>
        </w:rPr>
      </w:pPr>
      <w:r w:rsidRPr="0045143B">
        <w:rPr>
          <w:rFonts w:ascii="Calibri Light" w:hAnsi="Calibri Light" w:cs="Calibri Light"/>
          <w:color w:val="auto"/>
          <w:szCs w:val="24"/>
        </w:rPr>
        <w:t xml:space="preserve">HeadInjurySymptoms.Org: </w:t>
      </w:r>
      <w:hyperlink r:id="rId24" w:history="1">
        <w:r w:rsidRPr="0045143B">
          <w:rPr>
            <w:rStyle w:val="Hyperlink"/>
            <w:rFonts w:ascii="Calibri Light" w:hAnsi="Calibri Light" w:cs="Calibri Light"/>
            <w:color w:val="auto"/>
            <w:szCs w:val="24"/>
          </w:rPr>
          <w:t>https://headinjurysymptoms.org/</w:t>
        </w:r>
      </w:hyperlink>
      <w:r w:rsidRPr="0045143B">
        <w:rPr>
          <w:color w:val="auto"/>
        </w:rPr>
        <w:t xml:space="preserve"> </w:t>
      </w:r>
    </w:p>
    <w:p w14:paraId="548B15B6" w14:textId="77777777" w:rsidR="00AB324D" w:rsidRDefault="00AB324D" w:rsidP="00665E7C">
      <w:pPr>
        <w:tabs>
          <w:tab w:val="left" w:pos="1648"/>
        </w:tabs>
      </w:pPr>
    </w:p>
    <w:p w14:paraId="7D295313" w14:textId="77777777" w:rsidR="00665E7C" w:rsidRDefault="00665E7C" w:rsidP="00AB324D">
      <w:pPr>
        <w:tabs>
          <w:tab w:val="left" w:pos="1648"/>
        </w:tabs>
        <w:rPr>
          <w:i/>
          <w:iCs/>
          <w:sz w:val="16"/>
          <w:szCs w:val="16"/>
        </w:rPr>
      </w:pPr>
      <w:r w:rsidRPr="00F40751">
        <w:rPr>
          <w:i/>
          <w:iCs/>
          <w:sz w:val="16"/>
          <w:szCs w:val="16"/>
        </w:rPr>
        <w:t xml:space="preserve">The information contained in this document is intended for </w:t>
      </w:r>
      <w:r>
        <w:rPr>
          <w:i/>
          <w:iCs/>
          <w:sz w:val="16"/>
          <w:szCs w:val="16"/>
        </w:rPr>
        <w:t>educational</w:t>
      </w:r>
      <w:r w:rsidRPr="00F40751">
        <w:rPr>
          <w:i/>
          <w:iCs/>
          <w:sz w:val="16"/>
          <w:szCs w:val="16"/>
        </w:rPr>
        <w:t xml:space="preserve"> purposes only and is not meant to be a substitute for appropriate medical advice or care. </w:t>
      </w:r>
      <w:r>
        <w:rPr>
          <w:i/>
          <w:iCs/>
          <w:sz w:val="16"/>
          <w:szCs w:val="16"/>
        </w:rPr>
        <w:t xml:space="preserve">If you believe that you or someone under your care has sustained a concussion, we strongly recommend that you contact a qualified healthcare professional for appropriate diagnosis and treatment. The authors have made responsible efforts to include accurate and timely information. However, they make no representations or warranties regarding the accuracy of the information contained and specifically disclaim any liability in connection with the content in this </w:t>
      </w:r>
      <w:r w:rsidR="00271E71">
        <w:rPr>
          <w:i/>
          <w:iCs/>
          <w:sz w:val="16"/>
          <w:szCs w:val="16"/>
        </w:rPr>
        <w:t>document</w:t>
      </w:r>
    </w:p>
    <w:p w14:paraId="7BC26002" w14:textId="77777777" w:rsidR="00E25F95" w:rsidRDefault="00E25F95" w:rsidP="00AB324D">
      <w:pPr>
        <w:tabs>
          <w:tab w:val="left" w:pos="1648"/>
        </w:tabs>
        <w:rPr>
          <w:i/>
          <w:iCs/>
          <w:sz w:val="16"/>
          <w:szCs w:val="16"/>
        </w:rPr>
      </w:pPr>
    </w:p>
    <w:p w14:paraId="32E4AE24" w14:textId="77777777" w:rsidR="00E25F95" w:rsidRDefault="00E25F95" w:rsidP="00AB324D">
      <w:pPr>
        <w:tabs>
          <w:tab w:val="left" w:pos="1648"/>
        </w:tabs>
        <w:rPr>
          <w:i/>
          <w:iCs/>
          <w:sz w:val="16"/>
          <w:szCs w:val="16"/>
        </w:rPr>
      </w:pPr>
    </w:p>
    <w:tbl>
      <w:tblPr>
        <w:tblStyle w:val="TableGrid"/>
        <w:tblW w:w="0" w:type="auto"/>
        <w:tblLook w:val="04A0" w:firstRow="1" w:lastRow="0" w:firstColumn="1" w:lastColumn="0" w:noHBand="0" w:noVBand="1"/>
      </w:tblPr>
      <w:tblGrid>
        <w:gridCol w:w="2265"/>
        <w:gridCol w:w="2550"/>
        <w:gridCol w:w="1980"/>
      </w:tblGrid>
      <w:tr w:rsidR="00E25F95" w14:paraId="0DF62919" w14:textId="77777777" w:rsidTr="00574C16">
        <w:tc>
          <w:tcPr>
            <w:tcW w:w="2265" w:type="dxa"/>
            <w:tcBorders>
              <w:top w:val="single" w:sz="8" w:space="0" w:color="auto"/>
              <w:left w:val="single" w:sz="8" w:space="0" w:color="auto"/>
              <w:bottom w:val="single" w:sz="8" w:space="0" w:color="auto"/>
              <w:right w:val="single" w:sz="8" w:space="0" w:color="auto"/>
            </w:tcBorders>
          </w:tcPr>
          <w:p w14:paraId="09F9620A" w14:textId="77777777" w:rsidR="00E25F95" w:rsidRDefault="00E25F95" w:rsidP="00574C16">
            <w:r w:rsidRPr="449D2032">
              <w:rPr>
                <w:rFonts w:ascii="Calibri" w:eastAsia="Calibri" w:hAnsi="Calibri" w:cs="Calibri"/>
                <w:sz w:val="22"/>
              </w:rPr>
              <w:t>Policy Last Reviewed</w:t>
            </w:r>
          </w:p>
        </w:tc>
        <w:tc>
          <w:tcPr>
            <w:tcW w:w="2550" w:type="dxa"/>
            <w:tcBorders>
              <w:top w:val="single" w:sz="8" w:space="0" w:color="auto"/>
              <w:left w:val="single" w:sz="8" w:space="0" w:color="auto"/>
              <w:bottom w:val="single" w:sz="8" w:space="0" w:color="auto"/>
              <w:right w:val="single" w:sz="8" w:space="0" w:color="auto"/>
            </w:tcBorders>
          </w:tcPr>
          <w:p w14:paraId="3F32CDA2" w14:textId="77777777" w:rsidR="00E25F95" w:rsidRDefault="00E25F95" w:rsidP="00574C16">
            <w:r w:rsidRPr="449D2032">
              <w:rPr>
                <w:rFonts w:ascii="Calibri" w:eastAsia="Calibri" w:hAnsi="Calibri" w:cs="Calibri"/>
                <w:sz w:val="22"/>
              </w:rPr>
              <w:t>Reviewed by</w:t>
            </w:r>
          </w:p>
        </w:tc>
        <w:tc>
          <w:tcPr>
            <w:tcW w:w="1980" w:type="dxa"/>
            <w:tcBorders>
              <w:top w:val="single" w:sz="8" w:space="0" w:color="auto"/>
              <w:left w:val="single" w:sz="8" w:space="0" w:color="auto"/>
              <w:bottom w:val="single" w:sz="8" w:space="0" w:color="auto"/>
              <w:right w:val="single" w:sz="8" w:space="0" w:color="auto"/>
            </w:tcBorders>
          </w:tcPr>
          <w:p w14:paraId="1B079BF1" w14:textId="77777777" w:rsidR="00E25F95" w:rsidRDefault="00E25F95" w:rsidP="00574C16">
            <w:r w:rsidRPr="449D2032">
              <w:rPr>
                <w:rFonts w:ascii="Calibri" w:eastAsia="Calibri" w:hAnsi="Calibri" w:cs="Calibri"/>
                <w:sz w:val="22"/>
              </w:rPr>
              <w:t>Next Review Due</w:t>
            </w:r>
          </w:p>
        </w:tc>
      </w:tr>
      <w:tr w:rsidR="00E25F95" w14:paraId="5B8D110F" w14:textId="77777777" w:rsidTr="00574C16">
        <w:tc>
          <w:tcPr>
            <w:tcW w:w="2265" w:type="dxa"/>
            <w:tcBorders>
              <w:top w:val="single" w:sz="8" w:space="0" w:color="auto"/>
              <w:left w:val="single" w:sz="8" w:space="0" w:color="auto"/>
              <w:bottom w:val="single" w:sz="8" w:space="0" w:color="auto"/>
              <w:right w:val="single" w:sz="8" w:space="0" w:color="auto"/>
            </w:tcBorders>
          </w:tcPr>
          <w:p w14:paraId="37934E91" w14:textId="7EF2ED4C" w:rsidR="00E25F95" w:rsidRPr="00E25F95" w:rsidRDefault="00E25F95" w:rsidP="00574C16">
            <w:pPr>
              <w:rPr>
                <w:rFonts w:ascii="Calibri Light" w:hAnsi="Calibri Light" w:cs="Calibri Light"/>
                <w:sz w:val="22"/>
              </w:rPr>
            </w:pPr>
            <w:r w:rsidRPr="00E25F95">
              <w:rPr>
                <w:rFonts w:ascii="Calibri Light" w:hAnsi="Calibri Light" w:cs="Calibri Light"/>
                <w:sz w:val="22"/>
              </w:rPr>
              <w:t>April 23</w:t>
            </w:r>
          </w:p>
        </w:tc>
        <w:tc>
          <w:tcPr>
            <w:tcW w:w="2550" w:type="dxa"/>
            <w:tcBorders>
              <w:top w:val="single" w:sz="8" w:space="0" w:color="auto"/>
              <w:left w:val="single" w:sz="8" w:space="0" w:color="auto"/>
              <w:bottom w:val="single" w:sz="8" w:space="0" w:color="auto"/>
              <w:right w:val="single" w:sz="8" w:space="0" w:color="auto"/>
            </w:tcBorders>
          </w:tcPr>
          <w:p w14:paraId="2939EA24" w14:textId="77777777" w:rsidR="00E25F95" w:rsidRPr="00E25F95" w:rsidRDefault="00E25F95" w:rsidP="00574C16">
            <w:pPr>
              <w:rPr>
                <w:rFonts w:ascii="Calibri Light" w:hAnsi="Calibri Light" w:cs="Calibri Light"/>
              </w:rPr>
            </w:pPr>
            <w:r w:rsidRPr="449D2032">
              <w:rPr>
                <w:rFonts w:ascii="Calibri" w:eastAsia="Calibri" w:hAnsi="Calibri" w:cs="Calibri"/>
                <w:sz w:val="22"/>
              </w:rPr>
              <w:t xml:space="preserve"> </w:t>
            </w:r>
            <w:r w:rsidRPr="00E25F95">
              <w:rPr>
                <w:rFonts w:ascii="Calibri Light" w:eastAsia="Calibri" w:hAnsi="Calibri Light" w:cs="Calibri Light"/>
                <w:sz w:val="22"/>
              </w:rPr>
              <w:t>Governance Committee</w:t>
            </w:r>
          </w:p>
        </w:tc>
        <w:tc>
          <w:tcPr>
            <w:tcW w:w="1980" w:type="dxa"/>
            <w:tcBorders>
              <w:top w:val="single" w:sz="8" w:space="0" w:color="auto"/>
              <w:left w:val="single" w:sz="8" w:space="0" w:color="auto"/>
              <w:bottom w:val="single" w:sz="8" w:space="0" w:color="auto"/>
              <w:right w:val="single" w:sz="8" w:space="0" w:color="auto"/>
            </w:tcBorders>
          </w:tcPr>
          <w:p w14:paraId="2DD83C46" w14:textId="6FE25CC3" w:rsidR="00E25F95" w:rsidRPr="00E25F95" w:rsidRDefault="00E25F95" w:rsidP="00574C16">
            <w:pPr>
              <w:rPr>
                <w:rFonts w:ascii="Calibri Light" w:eastAsia="Calibri" w:hAnsi="Calibri Light" w:cs="Calibri Light"/>
                <w:sz w:val="22"/>
              </w:rPr>
            </w:pPr>
            <w:r w:rsidRPr="00E25F95">
              <w:rPr>
                <w:rFonts w:ascii="Calibri Light" w:eastAsia="Calibri" w:hAnsi="Calibri Light" w:cs="Calibri Light"/>
                <w:sz w:val="22"/>
              </w:rPr>
              <w:t>April 25</w:t>
            </w:r>
          </w:p>
        </w:tc>
      </w:tr>
    </w:tbl>
    <w:p w14:paraId="1A14E4C8" w14:textId="6AEA2044" w:rsidR="00E25F95" w:rsidRPr="00AB324D" w:rsidRDefault="00E25F95" w:rsidP="00AB324D">
      <w:pPr>
        <w:tabs>
          <w:tab w:val="left" w:pos="1648"/>
        </w:tabs>
        <w:rPr>
          <w:i/>
          <w:iCs/>
          <w:sz w:val="16"/>
          <w:szCs w:val="16"/>
        </w:rPr>
        <w:sectPr w:rsidR="00E25F95" w:rsidRPr="00AB324D" w:rsidSect="00A7688E">
          <w:headerReference w:type="default" r:id="rId25"/>
          <w:footerReference w:type="default" r:id="rId26"/>
          <w:headerReference w:type="first" r:id="rId27"/>
          <w:pgSz w:w="11906" w:h="16838" w:code="9"/>
          <w:pgMar w:top="2016" w:right="1080" w:bottom="720" w:left="1080" w:header="567" w:footer="283" w:gutter="0"/>
          <w:cols w:space="708"/>
          <w:titlePg/>
          <w:docGrid w:linePitch="360"/>
        </w:sectPr>
      </w:pPr>
    </w:p>
    <w:p w14:paraId="6602F4F3" w14:textId="77777777" w:rsidR="00B37B3B" w:rsidRPr="00A736DF" w:rsidRDefault="00B37B3B" w:rsidP="00D94688">
      <w:pPr>
        <w:pStyle w:val="ListBullet"/>
        <w:numPr>
          <w:ilvl w:val="0"/>
          <w:numId w:val="0"/>
        </w:numPr>
        <w:spacing w:after="0"/>
        <w:ind w:left="340" w:hanging="340"/>
        <w:rPr>
          <w:sz w:val="12"/>
        </w:rPr>
        <w:sectPr w:rsidR="00B37B3B" w:rsidRPr="00A736DF" w:rsidSect="00210BB6">
          <w:footerReference w:type="default" r:id="rId28"/>
          <w:pgSz w:w="11906" w:h="16838" w:code="9"/>
          <w:pgMar w:top="1080" w:right="720" w:bottom="1080" w:left="1728" w:header="648" w:footer="432" w:gutter="0"/>
          <w:cols w:space="708"/>
          <w:docGrid w:linePitch="360"/>
        </w:sectPr>
      </w:pPr>
    </w:p>
    <w:p w14:paraId="62F41718" w14:textId="77777777" w:rsidR="00E552C8" w:rsidRPr="00A736DF" w:rsidRDefault="00E552C8" w:rsidP="00271E71"/>
    <w:sectPr w:rsidR="00E552C8" w:rsidRPr="00A736DF" w:rsidSect="008D1CC3">
      <w:footerReference w:type="default" r:id="rId29"/>
      <w:footerReference w:type="first" r:id="rId30"/>
      <w:pgSz w:w="11906" w:h="16838" w:code="9"/>
      <w:pgMar w:top="2016" w:right="1080" w:bottom="720" w:left="1080" w:header="648" w:footer="43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1E7D4F7E" w14:textId="77777777" w:rsidR="00665E7C" w:rsidRDefault="00665E7C" w:rsidP="00665E7C">
      <w:pPr>
        <w:pStyle w:val="CommentText"/>
      </w:pPr>
      <w:r>
        <w:rPr>
          <w:rStyle w:val="CommentReference"/>
        </w:rPr>
        <w:annotationRef/>
      </w:r>
      <w:r>
        <w:t>This was meant to be updated in October 2022, but I haven't seen any updated definition on the BMJ website</w:t>
      </w:r>
    </w:p>
  </w:comment>
  <w:comment w:id="1" w:author="Author" w:initials="A">
    <w:p w14:paraId="485F4F38" w14:textId="11A24188" w:rsidR="00665E7C" w:rsidRDefault="00665E7C" w:rsidP="00665E7C">
      <w:r>
        <w:rPr>
          <w:rStyle w:val="CommentReference"/>
        </w:rPr>
        <w:annotationRef/>
      </w:r>
      <w:r w:rsidRPr="00FF7414">
        <w:t>[Mention was removed]</w:t>
      </w:r>
    </w:p>
  </w:comment>
  <w:comment w:id="2" w:author="Author" w:initials="A">
    <w:p w14:paraId="0B6EE4E6" w14:textId="2F1250E1" w:rsidR="00665E7C" w:rsidRDefault="00665E7C" w:rsidP="00665E7C">
      <w:pPr>
        <w:pStyle w:val="CommentText"/>
      </w:pPr>
      <w:r>
        <w:rPr>
          <w:rStyle w:val="CommentReference"/>
        </w:rPr>
        <w:annotationRef/>
      </w:r>
      <w:r w:rsidR="0045143B" w:rsidRPr="00043D9C">
        <w:t>[Mention was removed]</w:t>
      </w:r>
      <w:r>
        <w:t xml:space="preserve"> Unfortunately there isn't an updated concussion statement here, just conference details - I saw the same thing. IT appears the concussion definition was last updated in 2017, or hasn't been published yet.</w:t>
      </w:r>
    </w:p>
  </w:comment>
  <w:comment w:id="3" w:author="Author" w:initials="A">
    <w:p w14:paraId="384FFEF5" w14:textId="77777777" w:rsidR="00665E7C" w:rsidRDefault="00665E7C" w:rsidP="00665E7C">
      <w:pPr>
        <w:pStyle w:val="CommentText"/>
      </w:pPr>
      <w:r>
        <w:rPr>
          <w:rStyle w:val="CommentReference"/>
        </w:rPr>
        <w:annotationRef/>
      </w:r>
      <w:r>
        <w:t>ok lets take that sentence out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D4F7E" w15:done="1"/>
  <w15:commentEx w15:paraId="485F4F38" w15:paraIdParent="1E7D4F7E" w15:done="1"/>
  <w15:commentEx w15:paraId="0B6EE4E6" w15:paraIdParent="1E7D4F7E" w15:done="1"/>
  <w15:commentEx w15:paraId="384FFEF5" w15:paraIdParent="1E7D4F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D4F7E" w16cid:durableId="27CC25DD"/>
  <w16cid:commentId w16cid:paraId="485F4F38" w16cid:durableId="27CC76CD"/>
  <w16cid:commentId w16cid:paraId="0B6EE4E6" w16cid:durableId="27CD376C"/>
  <w16cid:commentId w16cid:paraId="384FFEF5" w16cid:durableId="27CD3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7C984" w14:textId="77777777" w:rsidR="00553BE0" w:rsidRDefault="00553BE0" w:rsidP="005A20E2">
      <w:pPr>
        <w:spacing w:after="0"/>
      </w:pPr>
      <w:r>
        <w:separator/>
      </w:r>
    </w:p>
    <w:p w14:paraId="0DFA8D05" w14:textId="77777777" w:rsidR="00553BE0" w:rsidRDefault="00553BE0"/>
    <w:p w14:paraId="6000B7E8" w14:textId="77777777" w:rsidR="00553BE0" w:rsidRDefault="00553BE0" w:rsidP="009B4773"/>
    <w:p w14:paraId="169C16E0" w14:textId="77777777" w:rsidR="00553BE0" w:rsidRDefault="00553BE0" w:rsidP="00513832"/>
  </w:endnote>
  <w:endnote w:type="continuationSeparator" w:id="0">
    <w:p w14:paraId="41D0C07E" w14:textId="77777777" w:rsidR="00553BE0" w:rsidRDefault="00553BE0" w:rsidP="005A20E2">
      <w:pPr>
        <w:spacing w:after="0"/>
      </w:pPr>
      <w:r>
        <w:continuationSeparator/>
      </w:r>
    </w:p>
    <w:p w14:paraId="00758B34" w14:textId="77777777" w:rsidR="00553BE0" w:rsidRDefault="00553BE0"/>
    <w:p w14:paraId="3869ECCF" w14:textId="77777777" w:rsidR="00553BE0" w:rsidRDefault="00553BE0" w:rsidP="009B4773"/>
    <w:p w14:paraId="52AE8D67" w14:textId="77777777" w:rsidR="00553BE0" w:rsidRDefault="00553BE0" w:rsidP="00513832"/>
  </w:endnote>
  <w:endnote w:type="continuationNotice" w:id="1">
    <w:p w14:paraId="23812DD7" w14:textId="77777777" w:rsidR="00553BE0" w:rsidRDefault="00553B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29D" w14:textId="5341C1E2" w:rsidR="004623B2" w:rsidRPr="007C341B" w:rsidRDefault="007C341B" w:rsidP="007C341B">
    <w:pPr>
      <w:widowControl w:val="0"/>
      <w:autoSpaceDE w:val="0"/>
      <w:autoSpaceDN w:val="0"/>
      <w:spacing w:before="0" w:after="0" w:line="240" w:lineRule="auto"/>
      <w:ind w:left="-567"/>
      <w:rPr>
        <w:rFonts w:ascii="Calibri" w:eastAsia="Corbel" w:hAnsi="Calibri" w:cs="Calibri"/>
        <w:color w:val="002060"/>
        <w:sz w:val="16"/>
        <w:szCs w:val="16"/>
      </w:rPr>
    </w:pPr>
    <w:r w:rsidRPr="0021695E">
      <w:rPr>
        <w:rFonts w:cstheme="minorHAnsi"/>
        <w:noProof/>
      </w:rPr>
      <mc:AlternateContent>
        <mc:Choice Requires="wps">
          <w:drawing>
            <wp:anchor distT="0" distB="0" distL="114300" distR="114300" simplePos="0" relativeHeight="251658244" behindDoc="0" locked="0" layoutInCell="1" allowOverlap="1" wp14:anchorId="1CB7D70B" wp14:editId="22BE7849">
              <wp:simplePos x="685800" y="9791700"/>
              <wp:positionH relativeFrom="margin">
                <wp:align>center</wp:align>
              </wp:positionH>
              <wp:positionV relativeFrom="margin">
                <wp:align>bottom</wp:align>
              </wp:positionV>
              <wp:extent cx="7315200" cy="0"/>
              <wp:effectExtent l="0" t="0" r="0" b="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8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C4CB" id="Straight Connector 5" o:spid="_x0000_s1026" style="position:absolute;z-index:2516582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" strokecolor="#036" strokeweight=".53mm">
              <w10:wrap type="square" anchorx="margin" anchory="margin"/>
            </v:line>
          </w:pict>
        </mc:Fallback>
      </mc:AlternateContent>
    </w:r>
    <w:r w:rsidR="004623B2" w:rsidRPr="004623B2">
      <w:rPr>
        <w:rFonts w:ascii="Calibri" w:eastAsia="Corbel" w:hAnsi="Calibri" w:cs="Calibri"/>
        <w:color w:val="003366"/>
        <w:sz w:val="22"/>
      </w:rPr>
      <w:br/>
    </w:r>
    <w:r w:rsidR="004623B2" w:rsidRPr="007C341B">
      <w:rPr>
        <w:rFonts w:ascii="Calibri" w:eastAsia="Corbel" w:hAnsi="Calibri" w:cs="Calibri"/>
        <w:color w:val="002060"/>
        <w:sz w:val="16"/>
        <w:szCs w:val="16"/>
      </w:rPr>
      <w:t>Home Plate, Farnham Park National Baseball &amp; Softball Complex, Beaconsfield Road, Farnham Royal SL2 3BP</w:t>
    </w:r>
  </w:p>
  <w:p w14:paraId="3DD9F781" w14:textId="7E908501" w:rsidR="004623B2" w:rsidRPr="000602DB" w:rsidRDefault="004623B2" w:rsidP="007C341B">
    <w:pPr>
      <w:widowControl w:val="0"/>
      <w:autoSpaceDE w:val="0"/>
      <w:autoSpaceDN w:val="0"/>
      <w:spacing w:before="0" w:after="0" w:line="240" w:lineRule="auto"/>
      <w:ind w:left="-567"/>
      <w:rPr>
        <w:rFonts w:ascii="Calibri" w:eastAsia="Corbel" w:hAnsi="Calibri" w:cs="Calibri"/>
        <w:color w:val="003366"/>
        <w:spacing w:val="1"/>
        <w:sz w:val="16"/>
        <w:szCs w:val="16"/>
        <w:lang w:val="fr-FR"/>
      </w:rPr>
    </w:pPr>
    <w:r w:rsidRPr="000602DB">
      <w:rPr>
        <w:rFonts w:ascii="Calibri" w:eastAsia="Corbel" w:hAnsi="Calibri" w:cs="Calibri"/>
        <w:color w:val="003366"/>
        <w:sz w:val="16"/>
        <w:szCs w:val="16"/>
        <w:lang w:val="fr-FR"/>
      </w:rPr>
      <w:t xml:space="preserve">EMAIL </w:t>
    </w:r>
    <w:hyperlink r:id="rId1" w:history="1">
      <w:r w:rsidR="007B5DC1" w:rsidRPr="000602DB">
        <w:rPr>
          <w:rStyle w:val="Hyperlink"/>
          <w:rFonts w:ascii="Calibri" w:eastAsia="Corbel" w:hAnsi="Calibri" w:cs="Calibri"/>
          <w:color w:val="002060"/>
          <w:sz w:val="16"/>
          <w:szCs w:val="16"/>
          <w:lang w:val="fr-FR"/>
        </w:rPr>
        <w:t>welfare@bsuk.com</w:t>
      </w:r>
    </w:hyperlink>
    <w:r w:rsidRPr="000602DB">
      <w:rPr>
        <w:rFonts w:ascii="Calibri" w:eastAsia="Corbel" w:hAnsi="Calibri" w:cs="Calibri"/>
        <w:color w:val="002060"/>
        <w:spacing w:val="1"/>
        <w:sz w:val="16"/>
        <w:szCs w:val="16"/>
        <w:lang w:val="fr-FR"/>
      </w:rPr>
      <w:t xml:space="preserve"> </w:t>
    </w:r>
  </w:p>
  <w:p w14:paraId="3A36D15C" w14:textId="77777777" w:rsidR="008D7E9F" w:rsidRDefault="004623B2" w:rsidP="008D7E9F">
    <w:pPr>
      <w:keepLines/>
      <w:widowControl w:val="0"/>
      <w:autoSpaceDE w:val="0"/>
      <w:autoSpaceDN w:val="0"/>
      <w:spacing w:before="0" w:after="0" w:line="240" w:lineRule="auto"/>
      <w:ind w:left="-567"/>
      <w:rPr>
        <w:rFonts w:ascii="Calibri" w:eastAsia="Corbel" w:hAnsi="Calibri" w:cs="Calibri"/>
        <w:b/>
        <w:color w:val="003366"/>
        <w:sz w:val="16"/>
        <w:szCs w:val="16"/>
        <w:lang w:val="fr-FR"/>
      </w:rPr>
    </w:pPr>
    <w:hyperlink r:id="rId2">
      <w:r w:rsidRPr="000602DB">
        <w:rPr>
          <w:rFonts w:ascii="Calibri" w:eastAsia="Corbel" w:hAnsi="Calibri" w:cs="Calibri"/>
          <w:b/>
          <w:color w:val="003366"/>
          <w:sz w:val="16"/>
          <w:szCs w:val="16"/>
          <w:lang w:val="fr-FR"/>
        </w:rPr>
        <w:t>www.BaseballSoftballUK.com</w:t>
      </w:r>
    </w:hyperlink>
  </w:p>
  <w:p w14:paraId="31F71083" w14:textId="495E1ACC" w:rsidR="00C80B04" w:rsidRPr="008D7E9F" w:rsidRDefault="004623B2" w:rsidP="008D7E9F">
    <w:pPr>
      <w:keepLines/>
      <w:widowControl w:val="0"/>
      <w:autoSpaceDE w:val="0"/>
      <w:autoSpaceDN w:val="0"/>
      <w:spacing w:before="0" w:after="0" w:line="240" w:lineRule="auto"/>
      <w:ind w:left="-567"/>
      <w:rPr>
        <w:rFonts w:ascii="Calibri" w:eastAsia="Corbel" w:hAnsi="Calibri" w:cs="Calibri"/>
        <w:b/>
        <w:color w:val="003366"/>
        <w:sz w:val="16"/>
        <w:szCs w:val="16"/>
        <w:lang w:val="fr-FR"/>
      </w:rPr>
    </w:pPr>
    <w:r w:rsidRPr="007C341B">
      <w:rPr>
        <w:rFonts w:ascii="Calibri" w:eastAsia="Corbel" w:hAnsi="Calibri" w:cs="Calibri"/>
        <w:bCs/>
        <w:color w:val="003366"/>
        <w:sz w:val="16"/>
        <w:szCs w:val="16"/>
      </w:rPr>
      <w:t>Registered Company</w:t>
    </w:r>
    <w:r w:rsidRPr="007C341B">
      <w:rPr>
        <w:rFonts w:ascii="Calibri" w:eastAsia="Corbel" w:hAnsi="Calibri" w:cs="Calibri"/>
        <w:b/>
        <w:color w:val="003366"/>
        <w:sz w:val="16"/>
        <w:szCs w:val="16"/>
      </w:rPr>
      <w:t xml:space="preserve"> </w:t>
    </w:r>
    <w:r w:rsidRPr="007C341B">
      <w:rPr>
        <w:rFonts w:ascii="Calibri" w:eastAsia="Corbel" w:hAnsi="Calibri" w:cs="Calibri"/>
        <w:bCs/>
        <w:color w:val="003366"/>
        <w:sz w:val="16"/>
        <w:szCs w:val="16"/>
      </w:rPr>
      <w:t>0625895</w:t>
    </w:r>
    <w:r w:rsidR="00C80B04" w:rsidRPr="007C341B">
      <w:rPr>
        <w:rFonts w:ascii="Calibri" w:hAnsi="Calibri" w:cs="Calibri"/>
        <w:sz w:val="16"/>
        <w:szCs w:val="16"/>
        <w:lang w:bidi="en-GB"/>
      </w:rPr>
      <w:tab/>
    </w:r>
    <w:r w:rsidR="007B5DC1" w:rsidRPr="007C341B">
      <w:rPr>
        <w:rFonts w:ascii="Calibri" w:hAnsi="Calibri" w:cs="Calibri"/>
        <w:sz w:val="16"/>
        <w:szCs w:val="16"/>
        <w:lang w:bidi="en-GB"/>
      </w:rPr>
      <w:t xml:space="preserve">  </w:t>
    </w:r>
    <w:r w:rsidR="007B5DC1" w:rsidRPr="007C341B">
      <w:rPr>
        <w:sz w:val="16"/>
        <w:szCs w:val="16"/>
        <w:lang w:bidi="en-GB"/>
      </w:rPr>
      <w:t xml:space="preserve"> </w:t>
    </w:r>
    <w:r w:rsidR="007B5DC1">
      <w:rPr>
        <w:lang w:bidi="en-GB"/>
      </w:rPr>
      <w:t xml:space="preserve">                                  </w:t>
    </w:r>
    <w:r w:rsidR="005B7800">
      <w:rPr>
        <w:lang w:bidi="en-GB"/>
      </w:rPr>
      <w:t xml:space="preserve"> </w:t>
    </w:r>
    <w:r w:rsidR="007B5DC1">
      <w:rPr>
        <w:lang w:bidi="en-GB"/>
      </w:rPr>
      <w:t xml:space="preserve">                                                                         </w:t>
    </w:r>
    <w:r w:rsidR="00C80B04" w:rsidRPr="00F8411A">
      <w:rPr>
        <w:lang w:bidi="en-GB"/>
      </w:rPr>
      <w:fldChar w:fldCharType="begin"/>
    </w:r>
    <w:r w:rsidR="00C80B04" w:rsidRPr="00F8411A">
      <w:rPr>
        <w:lang w:bidi="en-GB"/>
      </w:rPr>
      <w:instrText xml:space="preserve"> PAGE   \* MERGEFORMAT </w:instrText>
    </w:r>
    <w:r w:rsidR="00C80B04" w:rsidRPr="00F8411A">
      <w:rPr>
        <w:lang w:bidi="en-GB"/>
      </w:rPr>
      <w:fldChar w:fldCharType="separate"/>
    </w:r>
    <w:r w:rsidR="00C80B04" w:rsidRPr="00F8411A">
      <w:rPr>
        <w:lang w:bidi="en-GB"/>
      </w:rPr>
      <w:t>1</w:t>
    </w:r>
    <w:r w:rsidR="00C80B04" w:rsidRPr="00F8411A">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E0E1" w14:textId="4342E31D" w:rsidR="00C80B04" w:rsidRPr="00F8411A" w:rsidRDefault="00C80B04" w:rsidP="00D94688">
    <w:pPr>
      <w:pStyle w:val="Footer"/>
      <w:tabs>
        <w:tab w:val="clear" w:pos="10080"/>
        <w:tab w:val="right" w:pos="13680"/>
      </w:tabs>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000000"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B67B" w14:textId="77777777" w:rsidR="00553BE0" w:rsidRDefault="00553BE0" w:rsidP="005A20E2">
      <w:pPr>
        <w:spacing w:after="0"/>
      </w:pPr>
      <w:r>
        <w:separator/>
      </w:r>
    </w:p>
    <w:p w14:paraId="20016C25" w14:textId="77777777" w:rsidR="00553BE0" w:rsidRDefault="00553BE0"/>
    <w:p w14:paraId="719E8AA6" w14:textId="77777777" w:rsidR="00553BE0" w:rsidRDefault="00553BE0" w:rsidP="009B4773"/>
    <w:p w14:paraId="6A39FFE2" w14:textId="77777777" w:rsidR="00553BE0" w:rsidRDefault="00553BE0" w:rsidP="00513832"/>
  </w:footnote>
  <w:footnote w:type="continuationSeparator" w:id="0">
    <w:p w14:paraId="669804C5" w14:textId="77777777" w:rsidR="00553BE0" w:rsidRDefault="00553BE0" w:rsidP="005A20E2">
      <w:pPr>
        <w:spacing w:after="0"/>
      </w:pPr>
      <w:r>
        <w:continuationSeparator/>
      </w:r>
    </w:p>
    <w:p w14:paraId="70FBE10A" w14:textId="77777777" w:rsidR="00553BE0" w:rsidRDefault="00553BE0"/>
    <w:p w14:paraId="09F536EB" w14:textId="77777777" w:rsidR="00553BE0" w:rsidRDefault="00553BE0" w:rsidP="009B4773"/>
    <w:p w14:paraId="1F4899A2" w14:textId="77777777" w:rsidR="00553BE0" w:rsidRDefault="00553BE0" w:rsidP="00513832"/>
  </w:footnote>
  <w:footnote w:type="continuationNotice" w:id="1">
    <w:p w14:paraId="4753DBC3" w14:textId="77777777" w:rsidR="00553BE0" w:rsidRDefault="00553B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519D" w14:textId="77777777" w:rsidR="00CE35DF" w:rsidRDefault="00B25125" w:rsidP="0003123C">
    <w:pPr>
      <w:pStyle w:val="Header"/>
      <w:spacing w:before="0"/>
      <w:rPr>
        <w:rStyle w:val="SubtleEmphasis"/>
        <w:lang w:bidi="en-GB"/>
      </w:rPr>
    </w:pPr>
    <w:r w:rsidRPr="002F0026">
      <w:rPr>
        <w:rStyle w:val="Emphasis"/>
        <w:noProof/>
        <w:lang w:bidi="en-GB"/>
      </w:rPr>
      <mc:AlternateContent>
        <mc:Choice Requires="wps">
          <w:drawing>
            <wp:anchor distT="45720" distB="45720" distL="114300" distR="114300" simplePos="0" relativeHeight="251658242" behindDoc="1" locked="0" layoutInCell="1" allowOverlap="1" wp14:anchorId="16B2BDAA" wp14:editId="56CF738B">
              <wp:simplePos x="0" y="0"/>
              <wp:positionH relativeFrom="page">
                <wp:align>center</wp:align>
              </wp:positionH>
              <wp:positionV relativeFrom="page">
                <wp:align>top</wp:align>
              </wp:positionV>
              <wp:extent cx="10058400" cy="990600"/>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990600"/>
                      </a:xfrm>
                      <a:prstGeom prst="rect">
                        <a:avLst/>
                      </a:prstGeom>
                      <a:solidFill>
                        <a:srgbClr val="99CCFF">
                          <a:alpha val="14902"/>
                        </a:srgbClr>
                      </a:solidFill>
                      <a:ln w="9525">
                        <a:noFill/>
                        <a:miter lim="800000"/>
                        <a:headEnd/>
                        <a:tailEnd/>
                      </a:ln>
                    </wps:spPr>
                    <wps:txbx>
                      <w:txbxContent>
                        <w:p w14:paraId="5E5103C9" w14:textId="626354BA" w:rsidR="00C80B04" w:rsidRPr="002311FD" w:rsidRDefault="000C7FBC" w:rsidP="0003123C">
                          <w:pPr>
                            <w:rPr>
                              <w:rFonts w:ascii="Calibri Light" w:hAnsi="Calibri Light" w:cs="Calibri Light"/>
                            </w:rPr>
                          </w:pPr>
                          <w:r>
                            <w:tab/>
                          </w:r>
                          <w:r>
                            <w:tab/>
                          </w:r>
                          <w:r>
                            <w:tab/>
                          </w:r>
                          <w:r w:rsidR="00D47FF2">
                            <w:t xml:space="preserve">                                                                                              </w:t>
                          </w:r>
                          <w:r w:rsidR="005A63F0">
                            <w:t xml:space="preserve">    </w:t>
                          </w:r>
                          <w:r w:rsidR="000F53B9">
                            <w:t xml:space="preserve"> </w:t>
                          </w:r>
                          <w:r w:rsidR="00F661E9">
                            <w:t xml:space="preserve">Concussion </w:t>
                          </w:r>
                          <w:r w:rsidR="000F53B9">
                            <w:t>Policy</w:t>
                          </w:r>
                          <w:r w:rsidR="006742A6" w:rsidRPr="002311FD">
                            <w:rPr>
                              <w:rFonts w:ascii="Calibri Light" w:hAnsi="Calibri Light" w:cs="Calibri Light"/>
                            </w:rPr>
                            <w:t xml:space="preserve"> </w:t>
                          </w:r>
                        </w:p>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B2BDAA" id="_x0000_t202" coordsize="21600,21600" o:spt="202" path="m,l,21600r21600,l21600,xe">
              <v:stroke joinstyle="miter"/>
              <v:path gradientshapeok="t" o:connecttype="rect"/>
            </v:shapetype>
            <v:shape id="Text Box 2" o:spid="_x0000_s1026" type="#_x0000_t202" alt="&quot;&quot;" style="position:absolute;margin-left:0;margin-top:0;width:11in;height:78pt;z-index:-25165823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" fillcolor="#9cf" stroked="f">
              <v:fill opacity="9766f"/>
              <v:textbox inset="20mm,8mm">
                <w:txbxContent>
                  <w:p w14:paraId="5E5103C9" w14:textId="626354BA" w:rsidR="00C80B04" w:rsidRPr="002311FD" w:rsidRDefault="000C7FBC" w:rsidP="0003123C">
                    <w:pPr>
                      <w:rPr>
                        <w:rFonts w:ascii="Calibri Light" w:hAnsi="Calibri Light" w:cs="Calibri Light"/>
                      </w:rPr>
                    </w:pPr>
                    <w:r>
                      <w:tab/>
                    </w:r>
                    <w:r>
                      <w:tab/>
                    </w:r>
                    <w:r>
                      <w:tab/>
                    </w:r>
                    <w:r w:rsidR="00D47FF2">
                      <w:t xml:space="preserve">                                                                                              </w:t>
                    </w:r>
                    <w:r w:rsidR="005A63F0">
                      <w:t xml:space="preserve">    </w:t>
                    </w:r>
                    <w:r w:rsidR="000F53B9">
                      <w:t xml:space="preserve"> </w:t>
                    </w:r>
                    <w:r w:rsidR="00F661E9">
                      <w:t xml:space="preserve">Concussion </w:t>
                    </w:r>
                    <w:r w:rsidR="000F53B9">
                      <w:t>Policy</w:t>
                    </w:r>
                    <w:r w:rsidR="006742A6" w:rsidRPr="002311FD">
                      <w:rPr>
                        <w:rFonts w:ascii="Calibri Light" w:hAnsi="Calibri Light" w:cs="Calibri Light"/>
                      </w:rPr>
                      <w:t xml:space="preserve"> </w:t>
                    </w:r>
                  </w:p>
                </w:txbxContent>
              </v:textbox>
              <w10:wrap anchorx="page" anchory="page"/>
            </v:shape>
          </w:pict>
        </mc:Fallback>
      </mc:AlternateContent>
    </w:r>
    <w:r w:rsidR="00063C19">
      <w:rPr>
        <w:noProof/>
      </w:rPr>
      <w:drawing>
        <wp:anchor distT="0" distB="0" distL="114300" distR="114300" simplePos="0" relativeHeight="251658243" behindDoc="1" locked="0" layoutInCell="1" allowOverlap="1" wp14:anchorId="1CF9534A" wp14:editId="5A9038C7">
          <wp:simplePos x="0" y="0"/>
          <wp:positionH relativeFrom="column">
            <wp:posOffset>-457200</wp:posOffset>
          </wp:positionH>
          <wp:positionV relativeFrom="paragraph">
            <wp:posOffset>-144780</wp:posOffset>
          </wp:positionV>
          <wp:extent cx="1628775" cy="634091"/>
          <wp:effectExtent l="0" t="0" r="0" b="0"/>
          <wp:wrapTight wrapText="bothSides">
            <wp:wrapPolygon edited="0">
              <wp:start x="18695" y="0"/>
              <wp:lineTo x="0" y="3896"/>
              <wp:lineTo x="0" y="20778"/>
              <wp:lineTo x="19958" y="20778"/>
              <wp:lineTo x="21221" y="11038"/>
              <wp:lineTo x="21221" y="7792"/>
              <wp:lineTo x="20211" y="0"/>
              <wp:lineTo x="18695" y="0"/>
            </wp:wrapPolygon>
          </wp:wrapTight>
          <wp:docPr id="501418763" name="Picture 50141876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634091"/>
                  </a:xfrm>
                  <a:prstGeom prst="rect">
                    <a:avLst/>
                  </a:prstGeom>
                </pic:spPr>
              </pic:pic>
            </a:graphicData>
          </a:graphic>
        </wp:anchor>
      </w:drawing>
    </w:r>
    <w:r w:rsidR="000C7FBC">
      <w:rPr>
        <w:rStyle w:val="SubtleEmphasis"/>
        <w:lang w:bidi="en-GB"/>
      </w:rPr>
      <w:tab/>
    </w:r>
    <w:r w:rsidR="00FB64CC">
      <w:rPr>
        <w:rStyle w:val="SubtleEmphasis"/>
        <w:lang w:bidi="en-GB"/>
      </w:rPr>
      <w:t xml:space="preserve"> </w:t>
    </w:r>
    <w:r w:rsidR="000C7FBC">
      <w:rPr>
        <w:rStyle w:val="SubtleEmphasis"/>
        <w:lang w:bidi="en-GB"/>
      </w:rPr>
      <w:tab/>
    </w:r>
  </w:p>
  <w:p w14:paraId="582A83C8" w14:textId="027D6F44" w:rsidR="00C80B04" w:rsidRPr="002F0026" w:rsidRDefault="00A30E94" w:rsidP="0003123C">
    <w:pPr>
      <w:pStyle w:val="Header"/>
      <w:spacing w:before="0"/>
      <w:rPr>
        <w:rStyle w:val="Emphasis"/>
      </w:rPr>
    </w:pPr>
    <w:r>
      <w:rPr>
        <w:rStyle w:val="SubtleEmphasis"/>
        <w:lang w:bidi="en-GB"/>
      </w:rPr>
      <w:t xml:space="preserve">                                                      </w:t>
    </w:r>
    <w:r w:rsidR="00C80B04" w:rsidRPr="002F0026">
      <w:rPr>
        <w:rStyle w:val="SubtleEmphasis"/>
        <w:lang w:bidi="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ABAB" w14:textId="0F84AA9B" w:rsidR="00C80B04" w:rsidRDefault="00B25125" w:rsidP="0003123C">
    <w:pPr>
      <w:pStyle w:val="Header"/>
      <w:spacing w:before="0"/>
    </w:pPr>
    <w:r>
      <w:rPr>
        <w:noProof/>
        <w:lang w:bidi="en-GB"/>
      </w:rPr>
      <mc:AlternateContent>
        <mc:Choice Requires="wps">
          <w:drawing>
            <wp:anchor distT="45720" distB="45720" distL="114300" distR="114300" simplePos="0" relativeHeight="251658240" behindDoc="1" locked="0" layoutInCell="1" allowOverlap="1" wp14:anchorId="6F253A96" wp14:editId="37FF4203">
              <wp:simplePos x="0" y="0"/>
              <wp:positionH relativeFrom="page">
                <wp:posOffset>-1247775</wp:posOffset>
              </wp:positionH>
              <wp:positionV relativeFrom="page">
                <wp:posOffset>-45719</wp:posOffset>
              </wp:positionV>
              <wp:extent cx="10058400" cy="45719"/>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58400" cy="45719"/>
                      </a:xfrm>
                      <a:prstGeom prst="rect">
                        <a:avLst/>
                      </a:prstGeom>
                      <a:solidFill>
                        <a:schemeClr val="accent1">
                          <a:alpha val="50000"/>
                        </a:schemeClr>
                      </a:solidFill>
                      <a:ln w="9525">
                        <a:noFill/>
                        <a:miter lim="800000"/>
                        <a:headEnd/>
                        <a:tailEnd/>
                      </a:ln>
                    </wps:spPr>
                    <wps:txbx>
                      <w:txbxContent>
                        <w:p w14:paraId="74EAB6E7" w14:textId="77777777" w:rsidR="00C80B04" w:rsidRDefault="00C80B04"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253A96" id="_x0000_t202" coordsize="21600,21600" o:spt="202" path="m,l,21600r21600,l21600,xe">
              <v:stroke joinstyle="miter"/>
              <v:path gradientshapeok="t" o:connecttype="rect"/>
            </v:shapetype>
            <v:shape id="_x0000_s1027" type="#_x0000_t202" alt="&quot;&quot;" style="position:absolute;margin-left:-98.25pt;margin-top:-3.6pt;width:11in;height:3.6pt;flip:y;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" fillcolor="#f0cda1 [3204]" stroked="f">
              <v:fill opacity="32896f"/>
              <v:textbox inset="20mm,8mm">
                <w:txbxContent>
                  <w:p w14:paraId="74EAB6E7" w14:textId="77777777" w:rsidR="00C80B04" w:rsidRDefault="00C80B04" w:rsidP="004411FB"/>
                </w:txbxContent>
              </v:textbox>
              <w10:wrap anchorx="page" anchory="page"/>
            </v:shape>
          </w:pict>
        </mc:Fallback>
      </mc:AlternateContent>
    </w:r>
    <w:r w:rsidR="00C80B04">
      <w:rPr>
        <w:rStyle w:val="SubtleEmphasis"/>
        <w:lang w:bidi="en-GB"/>
      </w:rPr>
      <w:t xml:space="preserve"> </w:t>
    </w:r>
    <w:r w:rsidR="00C80B04">
      <w:rPr>
        <w:rStyle w:val="SubtleEmphasis"/>
        <w:lang w:bidi="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11766"/>
    <w:multiLevelType w:val="hybridMultilevel"/>
    <w:tmpl w:val="933E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C2951"/>
    <w:multiLevelType w:val="hybridMultilevel"/>
    <w:tmpl w:val="6E6E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91B76"/>
    <w:multiLevelType w:val="hybridMultilevel"/>
    <w:tmpl w:val="2E502D9A"/>
    <w:lvl w:ilvl="0" w:tplc="91F00946">
      <w:numFmt w:val="bullet"/>
      <w:lvlText w:val="-"/>
      <w:lvlJc w:val="left"/>
      <w:pPr>
        <w:ind w:left="720" w:hanging="360"/>
      </w:pPr>
      <w:rPr>
        <w:rFonts w:ascii="Franklin Gothic Book" w:eastAsia="Times New Roman" w:hAnsi="Franklin Gothic Book"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11377B"/>
    <w:multiLevelType w:val="hybridMultilevel"/>
    <w:tmpl w:val="5BAAE05A"/>
    <w:lvl w:ilvl="0" w:tplc="17D4A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374837">
    <w:abstractNumId w:val="6"/>
  </w:num>
  <w:num w:numId="2" w16cid:durableId="1781224588">
    <w:abstractNumId w:val="2"/>
  </w:num>
  <w:num w:numId="3" w16cid:durableId="192115786">
    <w:abstractNumId w:val="9"/>
  </w:num>
  <w:num w:numId="4" w16cid:durableId="664743761">
    <w:abstractNumId w:val="1"/>
  </w:num>
  <w:num w:numId="5" w16cid:durableId="641421258">
    <w:abstractNumId w:val="21"/>
  </w:num>
  <w:num w:numId="6" w16cid:durableId="1165704540">
    <w:abstractNumId w:val="0"/>
  </w:num>
  <w:num w:numId="7" w16cid:durableId="88702445">
    <w:abstractNumId w:val="35"/>
  </w:num>
  <w:num w:numId="8" w16cid:durableId="1887721156">
    <w:abstractNumId w:val="24"/>
  </w:num>
  <w:num w:numId="9" w16cid:durableId="1794396071">
    <w:abstractNumId w:val="3"/>
  </w:num>
  <w:num w:numId="10" w16cid:durableId="565997354">
    <w:abstractNumId w:val="16"/>
  </w:num>
  <w:num w:numId="11" w16cid:durableId="75789725">
    <w:abstractNumId w:val="27"/>
  </w:num>
  <w:num w:numId="12" w16cid:durableId="802622717">
    <w:abstractNumId w:val="15"/>
  </w:num>
  <w:num w:numId="13" w16cid:durableId="193614731">
    <w:abstractNumId w:val="11"/>
  </w:num>
  <w:num w:numId="14" w16cid:durableId="1245147688">
    <w:abstractNumId w:val="29"/>
  </w:num>
  <w:num w:numId="15" w16cid:durableId="2107581332">
    <w:abstractNumId w:val="26"/>
  </w:num>
  <w:num w:numId="16" w16cid:durableId="533423983">
    <w:abstractNumId w:val="33"/>
  </w:num>
  <w:num w:numId="17" w16cid:durableId="318078755">
    <w:abstractNumId w:val="34"/>
  </w:num>
  <w:num w:numId="18" w16cid:durableId="647054706">
    <w:abstractNumId w:val="4"/>
  </w:num>
  <w:num w:numId="19" w16cid:durableId="1062826070">
    <w:abstractNumId w:val="14"/>
  </w:num>
  <w:num w:numId="20" w16cid:durableId="1779792145">
    <w:abstractNumId w:val="7"/>
  </w:num>
  <w:num w:numId="21" w16cid:durableId="96290914">
    <w:abstractNumId w:val="12"/>
  </w:num>
  <w:num w:numId="22" w16cid:durableId="1680037351">
    <w:abstractNumId w:val="18"/>
  </w:num>
  <w:num w:numId="23" w16cid:durableId="1860386170">
    <w:abstractNumId w:val="25"/>
  </w:num>
  <w:num w:numId="24" w16cid:durableId="18548267">
    <w:abstractNumId w:val="31"/>
  </w:num>
  <w:num w:numId="25" w16cid:durableId="1424689152">
    <w:abstractNumId w:val="19"/>
  </w:num>
  <w:num w:numId="26" w16cid:durableId="866723775">
    <w:abstractNumId w:val="10"/>
  </w:num>
  <w:num w:numId="27" w16cid:durableId="1411342765">
    <w:abstractNumId w:val="8"/>
  </w:num>
  <w:num w:numId="28" w16cid:durableId="1039622207">
    <w:abstractNumId w:val="30"/>
  </w:num>
  <w:num w:numId="29" w16cid:durableId="2087721078">
    <w:abstractNumId w:val="28"/>
  </w:num>
  <w:num w:numId="30" w16cid:durableId="1985699405">
    <w:abstractNumId w:val="23"/>
  </w:num>
  <w:num w:numId="31" w16cid:durableId="27294389">
    <w:abstractNumId w:val="20"/>
  </w:num>
  <w:num w:numId="32" w16cid:durableId="1200043959">
    <w:abstractNumId w:val="5"/>
  </w:num>
  <w:num w:numId="33" w16cid:durableId="531766090">
    <w:abstractNumId w:val="32"/>
  </w:num>
  <w:num w:numId="34" w16cid:durableId="1535117237">
    <w:abstractNumId w:val="17"/>
  </w:num>
  <w:num w:numId="35" w16cid:durableId="1453549252">
    <w:abstractNumId w:val="36"/>
  </w:num>
  <w:num w:numId="36" w16cid:durableId="1998994689">
    <w:abstractNumId w:val="22"/>
  </w:num>
  <w:num w:numId="37" w16cid:durableId="79005357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6EAE"/>
    <w:rsid w:val="0003123C"/>
    <w:rsid w:val="00032A10"/>
    <w:rsid w:val="00043FFE"/>
    <w:rsid w:val="00044074"/>
    <w:rsid w:val="0004430C"/>
    <w:rsid w:val="00045D41"/>
    <w:rsid w:val="000602DB"/>
    <w:rsid w:val="000612A6"/>
    <w:rsid w:val="00063C19"/>
    <w:rsid w:val="00066DE2"/>
    <w:rsid w:val="00067CAA"/>
    <w:rsid w:val="00077931"/>
    <w:rsid w:val="0008146B"/>
    <w:rsid w:val="00084E91"/>
    <w:rsid w:val="00085592"/>
    <w:rsid w:val="000900B6"/>
    <w:rsid w:val="00095D85"/>
    <w:rsid w:val="000A649E"/>
    <w:rsid w:val="000A7626"/>
    <w:rsid w:val="000B5DA2"/>
    <w:rsid w:val="000C1C28"/>
    <w:rsid w:val="000C5872"/>
    <w:rsid w:val="000C7FBC"/>
    <w:rsid w:val="000E0979"/>
    <w:rsid w:val="000E1544"/>
    <w:rsid w:val="000F53B9"/>
    <w:rsid w:val="00111CC6"/>
    <w:rsid w:val="001155CE"/>
    <w:rsid w:val="001225D9"/>
    <w:rsid w:val="00124370"/>
    <w:rsid w:val="00147BD9"/>
    <w:rsid w:val="00152C99"/>
    <w:rsid w:val="001534DC"/>
    <w:rsid w:val="00157988"/>
    <w:rsid w:val="00160392"/>
    <w:rsid w:val="00196177"/>
    <w:rsid w:val="001A5429"/>
    <w:rsid w:val="001A761B"/>
    <w:rsid w:val="001A7BB5"/>
    <w:rsid w:val="001B44FC"/>
    <w:rsid w:val="001C04A2"/>
    <w:rsid w:val="001C10CB"/>
    <w:rsid w:val="001D1C22"/>
    <w:rsid w:val="001D59C9"/>
    <w:rsid w:val="001D7534"/>
    <w:rsid w:val="001E11F1"/>
    <w:rsid w:val="001E1E58"/>
    <w:rsid w:val="001E2D32"/>
    <w:rsid w:val="001E38E9"/>
    <w:rsid w:val="001F54F8"/>
    <w:rsid w:val="00206719"/>
    <w:rsid w:val="00210BB6"/>
    <w:rsid w:val="00222C59"/>
    <w:rsid w:val="00224FF2"/>
    <w:rsid w:val="002311FD"/>
    <w:rsid w:val="00240312"/>
    <w:rsid w:val="002425D6"/>
    <w:rsid w:val="00243DEC"/>
    <w:rsid w:val="00247B17"/>
    <w:rsid w:val="00252E4A"/>
    <w:rsid w:val="002642A8"/>
    <w:rsid w:val="00271E71"/>
    <w:rsid w:val="002A137B"/>
    <w:rsid w:val="002B1316"/>
    <w:rsid w:val="002C67D1"/>
    <w:rsid w:val="002D42B3"/>
    <w:rsid w:val="002D7317"/>
    <w:rsid w:val="002E1DD6"/>
    <w:rsid w:val="002E35B2"/>
    <w:rsid w:val="002F0026"/>
    <w:rsid w:val="002F4DE1"/>
    <w:rsid w:val="002F5667"/>
    <w:rsid w:val="00302F0F"/>
    <w:rsid w:val="003035B2"/>
    <w:rsid w:val="0031130D"/>
    <w:rsid w:val="00314A6F"/>
    <w:rsid w:val="003175FE"/>
    <w:rsid w:val="003276CA"/>
    <w:rsid w:val="00331E88"/>
    <w:rsid w:val="00334394"/>
    <w:rsid w:val="00337341"/>
    <w:rsid w:val="003401BC"/>
    <w:rsid w:val="00340502"/>
    <w:rsid w:val="00347AF5"/>
    <w:rsid w:val="00352EFA"/>
    <w:rsid w:val="00357618"/>
    <w:rsid w:val="00360F98"/>
    <w:rsid w:val="00362478"/>
    <w:rsid w:val="00370A3C"/>
    <w:rsid w:val="003712FC"/>
    <w:rsid w:val="00374421"/>
    <w:rsid w:val="00393A9E"/>
    <w:rsid w:val="003B5758"/>
    <w:rsid w:val="003C2DA8"/>
    <w:rsid w:val="003D194C"/>
    <w:rsid w:val="003D50C6"/>
    <w:rsid w:val="003D59A7"/>
    <w:rsid w:val="003E4840"/>
    <w:rsid w:val="003E5205"/>
    <w:rsid w:val="003E78A7"/>
    <w:rsid w:val="003F0714"/>
    <w:rsid w:val="003F13B0"/>
    <w:rsid w:val="003F5F4A"/>
    <w:rsid w:val="00403423"/>
    <w:rsid w:val="00404E77"/>
    <w:rsid w:val="00405043"/>
    <w:rsid w:val="0040609D"/>
    <w:rsid w:val="00423C21"/>
    <w:rsid w:val="004262DD"/>
    <w:rsid w:val="0042646F"/>
    <w:rsid w:val="00435096"/>
    <w:rsid w:val="004411FB"/>
    <w:rsid w:val="00443212"/>
    <w:rsid w:val="0045143B"/>
    <w:rsid w:val="00454EFC"/>
    <w:rsid w:val="004623B2"/>
    <w:rsid w:val="00493EC0"/>
    <w:rsid w:val="00495909"/>
    <w:rsid w:val="004B5251"/>
    <w:rsid w:val="004C731B"/>
    <w:rsid w:val="004C7B3E"/>
    <w:rsid w:val="00503ADE"/>
    <w:rsid w:val="00512908"/>
    <w:rsid w:val="00513832"/>
    <w:rsid w:val="00517857"/>
    <w:rsid w:val="00521EAF"/>
    <w:rsid w:val="00526C37"/>
    <w:rsid w:val="00533047"/>
    <w:rsid w:val="005473BB"/>
    <w:rsid w:val="00552CFA"/>
    <w:rsid w:val="00553BE0"/>
    <w:rsid w:val="00572AC0"/>
    <w:rsid w:val="00576AE0"/>
    <w:rsid w:val="00577B45"/>
    <w:rsid w:val="005906AE"/>
    <w:rsid w:val="005919AF"/>
    <w:rsid w:val="005A20E2"/>
    <w:rsid w:val="005A63F0"/>
    <w:rsid w:val="005B6A1A"/>
    <w:rsid w:val="005B7800"/>
    <w:rsid w:val="005C3F86"/>
    <w:rsid w:val="005D2146"/>
    <w:rsid w:val="005D4355"/>
    <w:rsid w:val="005E1431"/>
    <w:rsid w:val="005E62A0"/>
    <w:rsid w:val="005F601A"/>
    <w:rsid w:val="005F6388"/>
    <w:rsid w:val="006074C8"/>
    <w:rsid w:val="006246E7"/>
    <w:rsid w:val="00631FB8"/>
    <w:rsid w:val="006323ED"/>
    <w:rsid w:val="006329E1"/>
    <w:rsid w:val="00633E73"/>
    <w:rsid w:val="006448A8"/>
    <w:rsid w:val="00645212"/>
    <w:rsid w:val="00655308"/>
    <w:rsid w:val="00664450"/>
    <w:rsid w:val="00665E7C"/>
    <w:rsid w:val="006715DF"/>
    <w:rsid w:val="006742A6"/>
    <w:rsid w:val="006936EB"/>
    <w:rsid w:val="00696B4B"/>
    <w:rsid w:val="006979BC"/>
    <w:rsid w:val="006A1819"/>
    <w:rsid w:val="006B012B"/>
    <w:rsid w:val="006B2383"/>
    <w:rsid w:val="006B2F96"/>
    <w:rsid w:val="006C0DC6"/>
    <w:rsid w:val="006C42CF"/>
    <w:rsid w:val="006D0144"/>
    <w:rsid w:val="006D3C97"/>
    <w:rsid w:val="006D42AC"/>
    <w:rsid w:val="006D6E5A"/>
    <w:rsid w:val="006E3FC8"/>
    <w:rsid w:val="007157EF"/>
    <w:rsid w:val="0073193C"/>
    <w:rsid w:val="0073670F"/>
    <w:rsid w:val="00740FCE"/>
    <w:rsid w:val="00753E67"/>
    <w:rsid w:val="007B17C4"/>
    <w:rsid w:val="007B1F5A"/>
    <w:rsid w:val="007B3192"/>
    <w:rsid w:val="007B3AB6"/>
    <w:rsid w:val="007B5AFF"/>
    <w:rsid w:val="007B5DC1"/>
    <w:rsid w:val="007B6A41"/>
    <w:rsid w:val="007C136F"/>
    <w:rsid w:val="007C341B"/>
    <w:rsid w:val="007C4147"/>
    <w:rsid w:val="007C5AF4"/>
    <w:rsid w:val="007D5767"/>
    <w:rsid w:val="007E03C0"/>
    <w:rsid w:val="007F32AD"/>
    <w:rsid w:val="007F793B"/>
    <w:rsid w:val="00813EC8"/>
    <w:rsid w:val="00817F8C"/>
    <w:rsid w:val="0083428B"/>
    <w:rsid w:val="00836A43"/>
    <w:rsid w:val="008422E6"/>
    <w:rsid w:val="0084303E"/>
    <w:rsid w:val="008452AA"/>
    <w:rsid w:val="00845C3C"/>
    <w:rsid w:val="008502B6"/>
    <w:rsid w:val="00876F99"/>
    <w:rsid w:val="008820B3"/>
    <w:rsid w:val="00886169"/>
    <w:rsid w:val="00895AC4"/>
    <w:rsid w:val="008965F6"/>
    <w:rsid w:val="00896FC1"/>
    <w:rsid w:val="008A2B5E"/>
    <w:rsid w:val="008D0FFE"/>
    <w:rsid w:val="008D1CC3"/>
    <w:rsid w:val="008D3386"/>
    <w:rsid w:val="008D7E9F"/>
    <w:rsid w:val="008F704C"/>
    <w:rsid w:val="0090206C"/>
    <w:rsid w:val="00902998"/>
    <w:rsid w:val="00904FFF"/>
    <w:rsid w:val="00912C1B"/>
    <w:rsid w:val="00914D4B"/>
    <w:rsid w:val="0092125E"/>
    <w:rsid w:val="00924319"/>
    <w:rsid w:val="00930709"/>
    <w:rsid w:val="009328CF"/>
    <w:rsid w:val="009349F4"/>
    <w:rsid w:val="00935874"/>
    <w:rsid w:val="009461DF"/>
    <w:rsid w:val="009529C7"/>
    <w:rsid w:val="00952A7A"/>
    <w:rsid w:val="00955AAD"/>
    <w:rsid w:val="00974BF8"/>
    <w:rsid w:val="00974DD3"/>
    <w:rsid w:val="009914BF"/>
    <w:rsid w:val="0099534E"/>
    <w:rsid w:val="009A3B33"/>
    <w:rsid w:val="009A45A0"/>
    <w:rsid w:val="009B35B5"/>
    <w:rsid w:val="009B4773"/>
    <w:rsid w:val="009B64F8"/>
    <w:rsid w:val="009C0A9F"/>
    <w:rsid w:val="009C2DB0"/>
    <w:rsid w:val="009C3840"/>
    <w:rsid w:val="009D2556"/>
    <w:rsid w:val="009F37EB"/>
    <w:rsid w:val="00A1273A"/>
    <w:rsid w:val="00A2403D"/>
    <w:rsid w:val="00A25AA6"/>
    <w:rsid w:val="00A266F5"/>
    <w:rsid w:val="00A30E94"/>
    <w:rsid w:val="00A31209"/>
    <w:rsid w:val="00A41799"/>
    <w:rsid w:val="00A41EA0"/>
    <w:rsid w:val="00A42797"/>
    <w:rsid w:val="00A55D55"/>
    <w:rsid w:val="00A630FD"/>
    <w:rsid w:val="00A66055"/>
    <w:rsid w:val="00A735AF"/>
    <w:rsid w:val="00A736DF"/>
    <w:rsid w:val="00A74908"/>
    <w:rsid w:val="00A7688E"/>
    <w:rsid w:val="00A80852"/>
    <w:rsid w:val="00A91213"/>
    <w:rsid w:val="00A935C9"/>
    <w:rsid w:val="00A960DC"/>
    <w:rsid w:val="00AA29B1"/>
    <w:rsid w:val="00AA66D7"/>
    <w:rsid w:val="00AB324D"/>
    <w:rsid w:val="00AC100C"/>
    <w:rsid w:val="00AC3653"/>
    <w:rsid w:val="00AE0241"/>
    <w:rsid w:val="00AE5008"/>
    <w:rsid w:val="00AF3974"/>
    <w:rsid w:val="00AF41A4"/>
    <w:rsid w:val="00B25125"/>
    <w:rsid w:val="00B26302"/>
    <w:rsid w:val="00B27212"/>
    <w:rsid w:val="00B37B3B"/>
    <w:rsid w:val="00B40396"/>
    <w:rsid w:val="00B44C47"/>
    <w:rsid w:val="00B50F5A"/>
    <w:rsid w:val="00B55A84"/>
    <w:rsid w:val="00B57756"/>
    <w:rsid w:val="00B57F4F"/>
    <w:rsid w:val="00B6353B"/>
    <w:rsid w:val="00B7113D"/>
    <w:rsid w:val="00B7636D"/>
    <w:rsid w:val="00B80CF1"/>
    <w:rsid w:val="00B876C5"/>
    <w:rsid w:val="00B92534"/>
    <w:rsid w:val="00BA2A38"/>
    <w:rsid w:val="00BA31C4"/>
    <w:rsid w:val="00BB02E6"/>
    <w:rsid w:val="00BB6F62"/>
    <w:rsid w:val="00BC3B81"/>
    <w:rsid w:val="00BD0C60"/>
    <w:rsid w:val="00C122A7"/>
    <w:rsid w:val="00C1769A"/>
    <w:rsid w:val="00C17BCF"/>
    <w:rsid w:val="00C24894"/>
    <w:rsid w:val="00C3221E"/>
    <w:rsid w:val="00C3246A"/>
    <w:rsid w:val="00C44F56"/>
    <w:rsid w:val="00C65564"/>
    <w:rsid w:val="00C67CFE"/>
    <w:rsid w:val="00C74917"/>
    <w:rsid w:val="00C80B04"/>
    <w:rsid w:val="00CA61D8"/>
    <w:rsid w:val="00CA62D7"/>
    <w:rsid w:val="00CB0B80"/>
    <w:rsid w:val="00CC2DA1"/>
    <w:rsid w:val="00CC6EBA"/>
    <w:rsid w:val="00CD1D98"/>
    <w:rsid w:val="00CE35DF"/>
    <w:rsid w:val="00CF1267"/>
    <w:rsid w:val="00CF3D8C"/>
    <w:rsid w:val="00CF7C42"/>
    <w:rsid w:val="00D05A17"/>
    <w:rsid w:val="00D06894"/>
    <w:rsid w:val="00D13200"/>
    <w:rsid w:val="00D26769"/>
    <w:rsid w:val="00D27AF8"/>
    <w:rsid w:val="00D4465D"/>
    <w:rsid w:val="00D46157"/>
    <w:rsid w:val="00D47FF2"/>
    <w:rsid w:val="00D64A4D"/>
    <w:rsid w:val="00D6543F"/>
    <w:rsid w:val="00D74E0C"/>
    <w:rsid w:val="00D83966"/>
    <w:rsid w:val="00D848B4"/>
    <w:rsid w:val="00D9144F"/>
    <w:rsid w:val="00D94688"/>
    <w:rsid w:val="00D94F12"/>
    <w:rsid w:val="00D96CD3"/>
    <w:rsid w:val="00DB4C65"/>
    <w:rsid w:val="00DB5A2E"/>
    <w:rsid w:val="00DB7404"/>
    <w:rsid w:val="00DC0528"/>
    <w:rsid w:val="00DC1104"/>
    <w:rsid w:val="00DC2470"/>
    <w:rsid w:val="00DC7466"/>
    <w:rsid w:val="00DC7E1C"/>
    <w:rsid w:val="00DE16D8"/>
    <w:rsid w:val="00DE4AC5"/>
    <w:rsid w:val="00DE65A2"/>
    <w:rsid w:val="00DF2DCC"/>
    <w:rsid w:val="00E01D0E"/>
    <w:rsid w:val="00E16215"/>
    <w:rsid w:val="00E25F95"/>
    <w:rsid w:val="00E31650"/>
    <w:rsid w:val="00E35169"/>
    <w:rsid w:val="00E53724"/>
    <w:rsid w:val="00E552C8"/>
    <w:rsid w:val="00E56790"/>
    <w:rsid w:val="00E60CDD"/>
    <w:rsid w:val="00E6125F"/>
    <w:rsid w:val="00E658A7"/>
    <w:rsid w:val="00E75006"/>
    <w:rsid w:val="00E81E3A"/>
    <w:rsid w:val="00E84350"/>
    <w:rsid w:val="00E85844"/>
    <w:rsid w:val="00E85863"/>
    <w:rsid w:val="00E862EA"/>
    <w:rsid w:val="00E8630A"/>
    <w:rsid w:val="00E914ED"/>
    <w:rsid w:val="00E91AE4"/>
    <w:rsid w:val="00E92BC8"/>
    <w:rsid w:val="00EA0789"/>
    <w:rsid w:val="00EA1BEC"/>
    <w:rsid w:val="00EA431D"/>
    <w:rsid w:val="00EC4BCD"/>
    <w:rsid w:val="00EC5F13"/>
    <w:rsid w:val="00ED697A"/>
    <w:rsid w:val="00EE3A2A"/>
    <w:rsid w:val="00EF6FA2"/>
    <w:rsid w:val="00F045E7"/>
    <w:rsid w:val="00F15927"/>
    <w:rsid w:val="00F33F5E"/>
    <w:rsid w:val="00F36571"/>
    <w:rsid w:val="00F3699E"/>
    <w:rsid w:val="00F4272B"/>
    <w:rsid w:val="00F60840"/>
    <w:rsid w:val="00F63BD8"/>
    <w:rsid w:val="00F661E9"/>
    <w:rsid w:val="00F71C50"/>
    <w:rsid w:val="00F75B86"/>
    <w:rsid w:val="00F77933"/>
    <w:rsid w:val="00F81F39"/>
    <w:rsid w:val="00F8411A"/>
    <w:rsid w:val="00FA0092"/>
    <w:rsid w:val="00FA2BCC"/>
    <w:rsid w:val="00FA5FB5"/>
    <w:rsid w:val="00FB64CC"/>
    <w:rsid w:val="00FC0241"/>
    <w:rsid w:val="00FC0E5A"/>
    <w:rsid w:val="00FC1405"/>
    <w:rsid w:val="00FE6E28"/>
    <w:rsid w:val="00FF0913"/>
    <w:rsid w:val="00FF1A6A"/>
    <w:rsid w:val="00FF7EFE"/>
    <w:rsid w:val="2EF9BA3A"/>
    <w:rsid w:val="3C977ACF"/>
    <w:rsid w:val="55048A87"/>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15:docId w15:val="{5CCD56FD-B1A4-4AD8-BF55-69028387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 w:type="paragraph" w:styleId="CommentText">
    <w:name w:val="annotation text"/>
    <w:basedOn w:val="Normal"/>
    <w:link w:val="CommentTextChar"/>
    <w:uiPriority w:val="99"/>
    <w:unhideWhenUsed/>
    <w:rsid w:val="00E914ED"/>
    <w:pPr>
      <w:spacing w:line="240" w:lineRule="auto"/>
    </w:pPr>
    <w:rPr>
      <w:sz w:val="20"/>
      <w:szCs w:val="20"/>
    </w:rPr>
  </w:style>
  <w:style w:type="character" w:customStyle="1" w:styleId="CommentTextChar">
    <w:name w:val="Comment Text Char"/>
    <w:basedOn w:val="DefaultParagraphFont"/>
    <w:link w:val="CommentText"/>
    <w:uiPriority w:val="99"/>
    <w:rsid w:val="00E914E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14ED"/>
    <w:rPr>
      <w:b/>
      <w:bCs/>
    </w:rPr>
  </w:style>
  <w:style w:type="character" w:customStyle="1" w:styleId="CommentSubjectChar">
    <w:name w:val="Comment Subject Char"/>
    <w:basedOn w:val="CommentTextChar"/>
    <w:link w:val="CommentSubject"/>
    <w:uiPriority w:val="99"/>
    <w:semiHidden/>
    <w:rsid w:val="00E914ED"/>
    <w:rPr>
      <w:b/>
      <w:bCs/>
      <w:color w:val="595959" w:themeColor="text1" w:themeTint="A6"/>
      <w:sz w:val="20"/>
      <w:szCs w:val="20"/>
    </w:rPr>
  </w:style>
  <w:style w:type="character" w:styleId="Mention">
    <w:name w:val="Mention"/>
    <w:basedOn w:val="DefaultParagraphFont"/>
    <w:uiPriority w:val="99"/>
    <w:unhideWhenUsed/>
    <w:rsid w:val="00665E7C"/>
    <w:rPr>
      <w:color w:val="2B579A"/>
      <w:shd w:val="clear" w:color="auto" w:fill="E1DFDD"/>
    </w:rPr>
  </w:style>
  <w:style w:type="character" w:styleId="FollowedHyperlink">
    <w:name w:val="FollowedHyperlink"/>
    <w:basedOn w:val="DefaultParagraphFont"/>
    <w:uiPriority w:val="99"/>
    <w:semiHidden/>
    <w:unhideWhenUsed/>
    <w:rsid w:val="00E25F9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29903">
      <w:bodyDiv w:val="1"/>
      <w:marLeft w:val="0"/>
      <w:marRight w:val="0"/>
      <w:marTop w:val="0"/>
      <w:marBottom w:val="0"/>
      <w:divBdr>
        <w:top w:val="none" w:sz="0" w:space="0" w:color="auto"/>
        <w:left w:val="none" w:sz="0" w:space="0" w:color="auto"/>
        <w:bottom w:val="none" w:sz="0" w:space="0" w:color="auto"/>
        <w:right w:val="none" w:sz="0" w:space="0" w:color="auto"/>
      </w:divBdr>
      <w:divsChild>
        <w:div w:id="94642571">
          <w:marLeft w:val="0"/>
          <w:marRight w:val="0"/>
          <w:marTop w:val="0"/>
          <w:marBottom w:val="0"/>
          <w:divBdr>
            <w:top w:val="none" w:sz="0" w:space="0" w:color="auto"/>
            <w:left w:val="none" w:sz="0" w:space="0" w:color="auto"/>
            <w:bottom w:val="none" w:sz="0" w:space="0" w:color="auto"/>
            <w:right w:val="none" w:sz="0" w:space="0" w:color="auto"/>
          </w:divBdr>
          <w:divsChild>
            <w:div w:id="937639053">
              <w:marLeft w:val="0"/>
              <w:marRight w:val="0"/>
              <w:marTop w:val="0"/>
              <w:marBottom w:val="0"/>
              <w:divBdr>
                <w:top w:val="none" w:sz="0" w:space="0" w:color="auto"/>
                <w:left w:val="none" w:sz="0" w:space="0" w:color="auto"/>
                <w:bottom w:val="none" w:sz="0" w:space="0" w:color="auto"/>
                <w:right w:val="none" w:sz="0" w:space="0" w:color="auto"/>
              </w:divBdr>
              <w:divsChild>
                <w:div w:id="11536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9910">
          <w:marLeft w:val="0"/>
          <w:marRight w:val="0"/>
          <w:marTop w:val="0"/>
          <w:marBottom w:val="0"/>
          <w:divBdr>
            <w:top w:val="none" w:sz="0" w:space="0" w:color="auto"/>
            <w:left w:val="none" w:sz="0" w:space="0" w:color="auto"/>
            <w:bottom w:val="none" w:sz="0" w:space="0" w:color="auto"/>
            <w:right w:val="none" w:sz="0" w:space="0" w:color="auto"/>
          </w:divBdr>
          <w:divsChild>
            <w:div w:id="1088232937">
              <w:marLeft w:val="0"/>
              <w:marRight w:val="0"/>
              <w:marTop w:val="0"/>
              <w:marBottom w:val="0"/>
              <w:divBdr>
                <w:top w:val="none" w:sz="0" w:space="0" w:color="auto"/>
                <w:left w:val="none" w:sz="0" w:space="0" w:color="auto"/>
                <w:bottom w:val="none" w:sz="0" w:space="0" w:color="auto"/>
                <w:right w:val="none" w:sz="0" w:space="0" w:color="auto"/>
              </w:divBdr>
              <w:divsChild>
                <w:div w:id="1719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4033">
          <w:marLeft w:val="0"/>
          <w:marRight w:val="0"/>
          <w:marTop w:val="0"/>
          <w:marBottom w:val="0"/>
          <w:divBdr>
            <w:top w:val="none" w:sz="0" w:space="0" w:color="auto"/>
            <w:left w:val="none" w:sz="0" w:space="0" w:color="auto"/>
            <w:bottom w:val="none" w:sz="0" w:space="0" w:color="auto"/>
            <w:right w:val="none" w:sz="0" w:space="0" w:color="auto"/>
          </w:divBdr>
          <w:divsChild>
            <w:div w:id="1266428525">
              <w:marLeft w:val="0"/>
              <w:marRight w:val="0"/>
              <w:marTop w:val="0"/>
              <w:marBottom w:val="0"/>
              <w:divBdr>
                <w:top w:val="none" w:sz="0" w:space="0" w:color="auto"/>
                <w:left w:val="none" w:sz="0" w:space="0" w:color="auto"/>
                <w:bottom w:val="none" w:sz="0" w:space="0" w:color="auto"/>
                <w:right w:val="none" w:sz="0" w:space="0" w:color="auto"/>
              </w:divBdr>
              <w:divsChild>
                <w:div w:id="436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1790">
          <w:marLeft w:val="0"/>
          <w:marRight w:val="0"/>
          <w:marTop w:val="0"/>
          <w:marBottom w:val="0"/>
          <w:divBdr>
            <w:top w:val="none" w:sz="0" w:space="0" w:color="auto"/>
            <w:left w:val="none" w:sz="0" w:space="0" w:color="auto"/>
            <w:bottom w:val="none" w:sz="0" w:space="0" w:color="auto"/>
            <w:right w:val="none" w:sz="0" w:space="0" w:color="auto"/>
          </w:divBdr>
          <w:divsChild>
            <w:div w:id="1709720972">
              <w:marLeft w:val="0"/>
              <w:marRight w:val="0"/>
              <w:marTop w:val="0"/>
              <w:marBottom w:val="0"/>
              <w:divBdr>
                <w:top w:val="none" w:sz="0" w:space="0" w:color="auto"/>
                <w:left w:val="none" w:sz="0" w:space="0" w:color="auto"/>
                <w:bottom w:val="none" w:sz="0" w:space="0" w:color="auto"/>
                <w:right w:val="none" w:sz="0" w:space="0" w:color="auto"/>
              </w:divBdr>
              <w:divsChild>
                <w:div w:id="14743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827">
          <w:marLeft w:val="0"/>
          <w:marRight w:val="0"/>
          <w:marTop w:val="0"/>
          <w:marBottom w:val="0"/>
          <w:divBdr>
            <w:top w:val="none" w:sz="0" w:space="0" w:color="auto"/>
            <w:left w:val="none" w:sz="0" w:space="0" w:color="auto"/>
            <w:bottom w:val="none" w:sz="0" w:space="0" w:color="auto"/>
            <w:right w:val="none" w:sz="0" w:space="0" w:color="auto"/>
          </w:divBdr>
          <w:divsChild>
            <w:div w:id="140971830">
              <w:marLeft w:val="0"/>
              <w:marRight w:val="0"/>
              <w:marTop w:val="0"/>
              <w:marBottom w:val="0"/>
              <w:divBdr>
                <w:top w:val="none" w:sz="0" w:space="0" w:color="auto"/>
                <w:left w:val="none" w:sz="0" w:space="0" w:color="auto"/>
                <w:bottom w:val="none" w:sz="0" w:space="0" w:color="auto"/>
                <w:right w:val="none" w:sz="0" w:space="0" w:color="auto"/>
              </w:divBdr>
              <w:divsChild>
                <w:div w:id="604922530">
                  <w:marLeft w:val="0"/>
                  <w:marRight w:val="0"/>
                  <w:marTop w:val="0"/>
                  <w:marBottom w:val="0"/>
                  <w:divBdr>
                    <w:top w:val="none" w:sz="0" w:space="0" w:color="auto"/>
                    <w:left w:val="none" w:sz="0" w:space="0" w:color="auto"/>
                    <w:bottom w:val="none" w:sz="0" w:space="0" w:color="auto"/>
                    <w:right w:val="none" w:sz="0" w:space="0" w:color="auto"/>
                  </w:divBdr>
                </w:div>
              </w:divsChild>
            </w:div>
            <w:div w:id="177426388">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0"/>
                  <w:marRight w:val="0"/>
                  <w:marTop w:val="0"/>
                  <w:marBottom w:val="0"/>
                  <w:divBdr>
                    <w:top w:val="none" w:sz="0" w:space="0" w:color="auto"/>
                    <w:left w:val="none" w:sz="0" w:space="0" w:color="auto"/>
                    <w:bottom w:val="none" w:sz="0" w:space="0" w:color="auto"/>
                    <w:right w:val="none" w:sz="0" w:space="0" w:color="auto"/>
                  </w:divBdr>
                </w:div>
                <w:div w:id="1759909549">
                  <w:marLeft w:val="0"/>
                  <w:marRight w:val="0"/>
                  <w:marTop w:val="0"/>
                  <w:marBottom w:val="0"/>
                  <w:divBdr>
                    <w:top w:val="none" w:sz="0" w:space="0" w:color="auto"/>
                    <w:left w:val="none" w:sz="0" w:space="0" w:color="auto"/>
                    <w:bottom w:val="none" w:sz="0" w:space="0" w:color="auto"/>
                    <w:right w:val="none" w:sz="0" w:space="0" w:color="auto"/>
                  </w:divBdr>
                </w:div>
              </w:divsChild>
            </w:div>
            <w:div w:id="317150413">
              <w:marLeft w:val="0"/>
              <w:marRight w:val="0"/>
              <w:marTop w:val="0"/>
              <w:marBottom w:val="0"/>
              <w:divBdr>
                <w:top w:val="none" w:sz="0" w:space="0" w:color="auto"/>
                <w:left w:val="none" w:sz="0" w:space="0" w:color="auto"/>
                <w:bottom w:val="none" w:sz="0" w:space="0" w:color="auto"/>
                <w:right w:val="none" w:sz="0" w:space="0" w:color="auto"/>
              </w:divBdr>
              <w:divsChild>
                <w:div w:id="1592546714">
                  <w:marLeft w:val="0"/>
                  <w:marRight w:val="0"/>
                  <w:marTop w:val="0"/>
                  <w:marBottom w:val="0"/>
                  <w:divBdr>
                    <w:top w:val="none" w:sz="0" w:space="0" w:color="auto"/>
                    <w:left w:val="none" w:sz="0" w:space="0" w:color="auto"/>
                    <w:bottom w:val="none" w:sz="0" w:space="0" w:color="auto"/>
                    <w:right w:val="none" w:sz="0" w:space="0" w:color="auto"/>
                  </w:divBdr>
                </w:div>
              </w:divsChild>
            </w:div>
            <w:div w:id="480585578">
              <w:marLeft w:val="0"/>
              <w:marRight w:val="0"/>
              <w:marTop w:val="0"/>
              <w:marBottom w:val="0"/>
              <w:divBdr>
                <w:top w:val="none" w:sz="0" w:space="0" w:color="auto"/>
                <w:left w:val="none" w:sz="0" w:space="0" w:color="auto"/>
                <w:bottom w:val="none" w:sz="0" w:space="0" w:color="auto"/>
                <w:right w:val="none" w:sz="0" w:space="0" w:color="auto"/>
              </w:divBdr>
              <w:divsChild>
                <w:div w:id="1221088966">
                  <w:marLeft w:val="0"/>
                  <w:marRight w:val="0"/>
                  <w:marTop w:val="0"/>
                  <w:marBottom w:val="0"/>
                  <w:divBdr>
                    <w:top w:val="none" w:sz="0" w:space="0" w:color="auto"/>
                    <w:left w:val="none" w:sz="0" w:space="0" w:color="auto"/>
                    <w:bottom w:val="none" w:sz="0" w:space="0" w:color="auto"/>
                    <w:right w:val="none" w:sz="0" w:space="0" w:color="auto"/>
                  </w:divBdr>
                </w:div>
              </w:divsChild>
            </w:div>
            <w:div w:id="504906643">
              <w:marLeft w:val="0"/>
              <w:marRight w:val="0"/>
              <w:marTop w:val="0"/>
              <w:marBottom w:val="0"/>
              <w:divBdr>
                <w:top w:val="none" w:sz="0" w:space="0" w:color="auto"/>
                <w:left w:val="none" w:sz="0" w:space="0" w:color="auto"/>
                <w:bottom w:val="none" w:sz="0" w:space="0" w:color="auto"/>
                <w:right w:val="none" w:sz="0" w:space="0" w:color="auto"/>
              </w:divBdr>
              <w:divsChild>
                <w:div w:id="1011688371">
                  <w:marLeft w:val="0"/>
                  <w:marRight w:val="0"/>
                  <w:marTop w:val="0"/>
                  <w:marBottom w:val="0"/>
                  <w:divBdr>
                    <w:top w:val="none" w:sz="0" w:space="0" w:color="auto"/>
                    <w:left w:val="none" w:sz="0" w:space="0" w:color="auto"/>
                    <w:bottom w:val="none" w:sz="0" w:space="0" w:color="auto"/>
                    <w:right w:val="none" w:sz="0" w:space="0" w:color="auto"/>
                  </w:divBdr>
                </w:div>
              </w:divsChild>
            </w:div>
            <w:div w:id="574827892">
              <w:marLeft w:val="0"/>
              <w:marRight w:val="0"/>
              <w:marTop w:val="0"/>
              <w:marBottom w:val="0"/>
              <w:divBdr>
                <w:top w:val="none" w:sz="0" w:space="0" w:color="auto"/>
                <w:left w:val="none" w:sz="0" w:space="0" w:color="auto"/>
                <w:bottom w:val="none" w:sz="0" w:space="0" w:color="auto"/>
                <w:right w:val="none" w:sz="0" w:space="0" w:color="auto"/>
              </w:divBdr>
              <w:divsChild>
                <w:div w:id="345255730">
                  <w:marLeft w:val="0"/>
                  <w:marRight w:val="0"/>
                  <w:marTop w:val="0"/>
                  <w:marBottom w:val="0"/>
                  <w:divBdr>
                    <w:top w:val="none" w:sz="0" w:space="0" w:color="auto"/>
                    <w:left w:val="none" w:sz="0" w:space="0" w:color="auto"/>
                    <w:bottom w:val="none" w:sz="0" w:space="0" w:color="auto"/>
                    <w:right w:val="none" w:sz="0" w:space="0" w:color="auto"/>
                  </w:divBdr>
                </w:div>
              </w:divsChild>
            </w:div>
            <w:div w:id="795298423">
              <w:marLeft w:val="0"/>
              <w:marRight w:val="0"/>
              <w:marTop w:val="0"/>
              <w:marBottom w:val="0"/>
              <w:divBdr>
                <w:top w:val="none" w:sz="0" w:space="0" w:color="auto"/>
                <w:left w:val="none" w:sz="0" w:space="0" w:color="auto"/>
                <w:bottom w:val="none" w:sz="0" w:space="0" w:color="auto"/>
                <w:right w:val="none" w:sz="0" w:space="0" w:color="auto"/>
              </w:divBdr>
              <w:divsChild>
                <w:div w:id="1996835439">
                  <w:marLeft w:val="0"/>
                  <w:marRight w:val="0"/>
                  <w:marTop w:val="0"/>
                  <w:marBottom w:val="0"/>
                  <w:divBdr>
                    <w:top w:val="none" w:sz="0" w:space="0" w:color="auto"/>
                    <w:left w:val="none" w:sz="0" w:space="0" w:color="auto"/>
                    <w:bottom w:val="none" w:sz="0" w:space="0" w:color="auto"/>
                    <w:right w:val="none" w:sz="0" w:space="0" w:color="auto"/>
                  </w:divBdr>
                </w:div>
              </w:divsChild>
            </w:div>
            <w:div w:id="1394348003">
              <w:marLeft w:val="0"/>
              <w:marRight w:val="0"/>
              <w:marTop w:val="0"/>
              <w:marBottom w:val="0"/>
              <w:divBdr>
                <w:top w:val="none" w:sz="0" w:space="0" w:color="auto"/>
                <w:left w:val="none" w:sz="0" w:space="0" w:color="auto"/>
                <w:bottom w:val="none" w:sz="0" w:space="0" w:color="auto"/>
                <w:right w:val="none" w:sz="0" w:space="0" w:color="auto"/>
              </w:divBdr>
              <w:divsChild>
                <w:div w:id="407655982">
                  <w:marLeft w:val="0"/>
                  <w:marRight w:val="0"/>
                  <w:marTop w:val="0"/>
                  <w:marBottom w:val="0"/>
                  <w:divBdr>
                    <w:top w:val="none" w:sz="0" w:space="0" w:color="auto"/>
                    <w:left w:val="none" w:sz="0" w:space="0" w:color="auto"/>
                    <w:bottom w:val="none" w:sz="0" w:space="0" w:color="auto"/>
                    <w:right w:val="none" w:sz="0" w:space="0" w:color="auto"/>
                  </w:divBdr>
                </w:div>
              </w:divsChild>
            </w:div>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
              </w:divsChild>
            </w:div>
            <w:div w:id="1820488523">
              <w:marLeft w:val="0"/>
              <w:marRight w:val="0"/>
              <w:marTop w:val="0"/>
              <w:marBottom w:val="0"/>
              <w:divBdr>
                <w:top w:val="none" w:sz="0" w:space="0" w:color="auto"/>
                <w:left w:val="none" w:sz="0" w:space="0" w:color="auto"/>
                <w:bottom w:val="none" w:sz="0" w:space="0" w:color="auto"/>
                <w:right w:val="none" w:sz="0" w:space="0" w:color="auto"/>
              </w:divBdr>
              <w:divsChild>
                <w:div w:id="554702886">
                  <w:marLeft w:val="0"/>
                  <w:marRight w:val="0"/>
                  <w:marTop w:val="0"/>
                  <w:marBottom w:val="0"/>
                  <w:divBdr>
                    <w:top w:val="none" w:sz="0" w:space="0" w:color="auto"/>
                    <w:left w:val="none" w:sz="0" w:space="0" w:color="auto"/>
                    <w:bottom w:val="none" w:sz="0" w:space="0" w:color="auto"/>
                    <w:right w:val="none" w:sz="0" w:space="0" w:color="auto"/>
                  </w:divBdr>
                </w:div>
              </w:divsChild>
            </w:div>
            <w:div w:id="2049064104">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
              </w:divsChild>
            </w:div>
            <w:div w:id="2111199812">
              <w:marLeft w:val="0"/>
              <w:marRight w:val="0"/>
              <w:marTop w:val="0"/>
              <w:marBottom w:val="0"/>
              <w:divBdr>
                <w:top w:val="none" w:sz="0" w:space="0" w:color="auto"/>
                <w:left w:val="none" w:sz="0" w:space="0" w:color="auto"/>
                <w:bottom w:val="none" w:sz="0" w:space="0" w:color="auto"/>
                <w:right w:val="none" w:sz="0" w:space="0" w:color="auto"/>
              </w:divBdr>
              <w:divsChild>
                <w:div w:id="236017450">
                  <w:marLeft w:val="0"/>
                  <w:marRight w:val="0"/>
                  <w:marTop w:val="0"/>
                  <w:marBottom w:val="0"/>
                  <w:divBdr>
                    <w:top w:val="none" w:sz="0" w:space="0" w:color="auto"/>
                    <w:left w:val="none" w:sz="0" w:space="0" w:color="auto"/>
                    <w:bottom w:val="none" w:sz="0" w:space="0" w:color="auto"/>
                    <w:right w:val="none" w:sz="0" w:space="0" w:color="auto"/>
                  </w:divBdr>
                </w:div>
              </w:divsChild>
            </w:div>
            <w:div w:id="2112508198">
              <w:marLeft w:val="0"/>
              <w:marRight w:val="0"/>
              <w:marTop w:val="0"/>
              <w:marBottom w:val="0"/>
              <w:divBdr>
                <w:top w:val="none" w:sz="0" w:space="0" w:color="auto"/>
                <w:left w:val="none" w:sz="0" w:space="0" w:color="auto"/>
                <w:bottom w:val="none" w:sz="0" w:space="0" w:color="auto"/>
                <w:right w:val="none" w:sz="0" w:space="0" w:color="auto"/>
              </w:divBdr>
              <w:divsChild>
                <w:div w:id="1527476222">
                  <w:marLeft w:val="0"/>
                  <w:marRight w:val="0"/>
                  <w:marTop w:val="0"/>
                  <w:marBottom w:val="0"/>
                  <w:divBdr>
                    <w:top w:val="none" w:sz="0" w:space="0" w:color="auto"/>
                    <w:left w:val="none" w:sz="0" w:space="0" w:color="auto"/>
                    <w:bottom w:val="none" w:sz="0" w:space="0" w:color="auto"/>
                    <w:right w:val="none" w:sz="0" w:space="0" w:color="auto"/>
                  </w:divBdr>
                </w:div>
              </w:divsChild>
            </w:div>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8614">
          <w:marLeft w:val="0"/>
          <w:marRight w:val="0"/>
          <w:marTop w:val="0"/>
          <w:marBottom w:val="0"/>
          <w:divBdr>
            <w:top w:val="none" w:sz="0" w:space="0" w:color="auto"/>
            <w:left w:val="none" w:sz="0" w:space="0" w:color="auto"/>
            <w:bottom w:val="none" w:sz="0" w:space="0" w:color="auto"/>
            <w:right w:val="none" w:sz="0" w:space="0" w:color="auto"/>
          </w:divBdr>
          <w:divsChild>
            <w:div w:id="1823740533">
              <w:marLeft w:val="0"/>
              <w:marRight w:val="0"/>
              <w:marTop w:val="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6830">
          <w:marLeft w:val="0"/>
          <w:marRight w:val="0"/>
          <w:marTop w:val="0"/>
          <w:marBottom w:val="0"/>
          <w:divBdr>
            <w:top w:val="none" w:sz="0" w:space="0" w:color="auto"/>
            <w:left w:val="none" w:sz="0" w:space="0" w:color="auto"/>
            <w:bottom w:val="none" w:sz="0" w:space="0" w:color="auto"/>
            <w:right w:val="none" w:sz="0" w:space="0" w:color="auto"/>
          </w:divBdr>
          <w:divsChild>
            <w:div w:id="57217920">
              <w:marLeft w:val="0"/>
              <w:marRight w:val="0"/>
              <w:marTop w:val="0"/>
              <w:marBottom w:val="0"/>
              <w:divBdr>
                <w:top w:val="none" w:sz="0" w:space="0" w:color="auto"/>
                <w:left w:val="none" w:sz="0" w:space="0" w:color="auto"/>
                <w:bottom w:val="none" w:sz="0" w:space="0" w:color="auto"/>
                <w:right w:val="none" w:sz="0" w:space="0" w:color="auto"/>
              </w:divBdr>
              <w:divsChild>
                <w:div w:id="1744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0323">
          <w:marLeft w:val="0"/>
          <w:marRight w:val="0"/>
          <w:marTop w:val="0"/>
          <w:marBottom w:val="0"/>
          <w:divBdr>
            <w:top w:val="none" w:sz="0" w:space="0" w:color="auto"/>
            <w:left w:val="none" w:sz="0" w:space="0" w:color="auto"/>
            <w:bottom w:val="none" w:sz="0" w:space="0" w:color="auto"/>
            <w:right w:val="none" w:sz="0" w:space="0" w:color="auto"/>
          </w:divBdr>
          <w:divsChild>
            <w:div w:id="707069493">
              <w:marLeft w:val="0"/>
              <w:marRight w:val="0"/>
              <w:marTop w:val="0"/>
              <w:marBottom w:val="0"/>
              <w:divBdr>
                <w:top w:val="none" w:sz="0" w:space="0" w:color="auto"/>
                <w:left w:val="none" w:sz="0" w:space="0" w:color="auto"/>
                <w:bottom w:val="none" w:sz="0" w:space="0" w:color="auto"/>
                <w:right w:val="none" w:sz="0" w:space="0" w:color="auto"/>
              </w:divBdr>
              <w:divsChild>
                <w:div w:id="17276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5995">
          <w:marLeft w:val="0"/>
          <w:marRight w:val="0"/>
          <w:marTop w:val="0"/>
          <w:marBottom w:val="0"/>
          <w:divBdr>
            <w:top w:val="none" w:sz="0" w:space="0" w:color="auto"/>
            <w:left w:val="none" w:sz="0" w:space="0" w:color="auto"/>
            <w:bottom w:val="none" w:sz="0" w:space="0" w:color="auto"/>
            <w:right w:val="none" w:sz="0" w:space="0" w:color="auto"/>
          </w:divBdr>
          <w:divsChild>
            <w:div w:id="309796337">
              <w:marLeft w:val="0"/>
              <w:marRight w:val="0"/>
              <w:marTop w:val="0"/>
              <w:marBottom w:val="0"/>
              <w:divBdr>
                <w:top w:val="none" w:sz="0" w:space="0" w:color="auto"/>
                <w:left w:val="none" w:sz="0" w:space="0" w:color="auto"/>
                <w:bottom w:val="none" w:sz="0" w:space="0" w:color="auto"/>
                <w:right w:val="none" w:sz="0" w:space="0" w:color="auto"/>
              </w:divBdr>
              <w:divsChild>
                <w:div w:id="779299253">
                  <w:marLeft w:val="0"/>
                  <w:marRight w:val="0"/>
                  <w:marTop w:val="0"/>
                  <w:marBottom w:val="0"/>
                  <w:divBdr>
                    <w:top w:val="none" w:sz="0" w:space="0" w:color="auto"/>
                    <w:left w:val="none" w:sz="0" w:space="0" w:color="auto"/>
                    <w:bottom w:val="none" w:sz="0" w:space="0" w:color="auto"/>
                    <w:right w:val="none" w:sz="0" w:space="0" w:color="auto"/>
                  </w:divBdr>
                </w:div>
              </w:divsChild>
            </w:div>
            <w:div w:id="539518067">
              <w:marLeft w:val="0"/>
              <w:marRight w:val="0"/>
              <w:marTop w:val="0"/>
              <w:marBottom w:val="0"/>
              <w:divBdr>
                <w:top w:val="none" w:sz="0" w:space="0" w:color="auto"/>
                <w:left w:val="none" w:sz="0" w:space="0" w:color="auto"/>
                <w:bottom w:val="none" w:sz="0" w:space="0" w:color="auto"/>
                <w:right w:val="none" w:sz="0" w:space="0" w:color="auto"/>
              </w:divBdr>
              <w:divsChild>
                <w:div w:id="2010675493">
                  <w:marLeft w:val="0"/>
                  <w:marRight w:val="0"/>
                  <w:marTop w:val="0"/>
                  <w:marBottom w:val="0"/>
                  <w:divBdr>
                    <w:top w:val="none" w:sz="0" w:space="0" w:color="auto"/>
                    <w:left w:val="none" w:sz="0" w:space="0" w:color="auto"/>
                    <w:bottom w:val="none" w:sz="0" w:space="0" w:color="auto"/>
                    <w:right w:val="none" w:sz="0" w:space="0" w:color="auto"/>
                  </w:divBdr>
                </w:div>
              </w:divsChild>
            </w:div>
            <w:div w:id="1630552600">
              <w:marLeft w:val="0"/>
              <w:marRight w:val="0"/>
              <w:marTop w:val="0"/>
              <w:marBottom w:val="0"/>
              <w:divBdr>
                <w:top w:val="none" w:sz="0" w:space="0" w:color="auto"/>
                <w:left w:val="none" w:sz="0" w:space="0" w:color="auto"/>
                <w:bottom w:val="none" w:sz="0" w:space="0" w:color="auto"/>
                <w:right w:val="none" w:sz="0" w:space="0" w:color="auto"/>
              </w:divBdr>
              <w:divsChild>
                <w:div w:id="9412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1241">
          <w:marLeft w:val="0"/>
          <w:marRight w:val="0"/>
          <w:marTop w:val="0"/>
          <w:marBottom w:val="0"/>
          <w:divBdr>
            <w:top w:val="none" w:sz="0" w:space="0" w:color="auto"/>
            <w:left w:val="none" w:sz="0" w:space="0" w:color="auto"/>
            <w:bottom w:val="none" w:sz="0" w:space="0" w:color="auto"/>
            <w:right w:val="none" w:sz="0" w:space="0" w:color="auto"/>
          </w:divBdr>
          <w:divsChild>
            <w:div w:id="1660303656">
              <w:marLeft w:val="0"/>
              <w:marRight w:val="0"/>
              <w:marTop w:val="0"/>
              <w:marBottom w:val="0"/>
              <w:divBdr>
                <w:top w:val="none" w:sz="0" w:space="0" w:color="auto"/>
                <w:left w:val="none" w:sz="0" w:space="0" w:color="auto"/>
                <w:bottom w:val="none" w:sz="0" w:space="0" w:color="auto"/>
                <w:right w:val="none" w:sz="0" w:space="0" w:color="auto"/>
              </w:divBdr>
              <w:divsChild>
                <w:div w:id="3378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216">
          <w:marLeft w:val="0"/>
          <w:marRight w:val="0"/>
          <w:marTop w:val="0"/>
          <w:marBottom w:val="0"/>
          <w:divBdr>
            <w:top w:val="none" w:sz="0" w:space="0" w:color="auto"/>
            <w:left w:val="none" w:sz="0" w:space="0" w:color="auto"/>
            <w:bottom w:val="none" w:sz="0" w:space="0" w:color="auto"/>
            <w:right w:val="none" w:sz="0" w:space="0" w:color="auto"/>
          </w:divBdr>
          <w:divsChild>
            <w:div w:id="773480690">
              <w:marLeft w:val="0"/>
              <w:marRight w:val="0"/>
              <w:marTop w:val="0"/>
              <w:marBottom w:val="0"/>
              <w:divBdr>
                <w:top w:val="none" w:sz="0" w:space="0" w:color="auto"/>
                <w:left w:val="none" w:sz="0" w:space="0" w:color="auto"/>
                <w:bottom w:val="none" w:sz="0" w:space="0" w:color="auto"/>
                <w:right w:val="none" w:sz="0" w:space="0" w:color="auto"/>
              </w:divBdr>
              <w:divsChild>
                <w:div w:id="622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4917">
          <w:marLeft w:val="0"/>
          <w:marRight w:val="0"/>
          <w:marTop w:val="0"/>
          <w:marBottom w:val="0"/>
          <w:divBdr>
            <w:top w:val="none" w:sz="0" w:space="0" w:color="auto"/>
            <w:left w:val="none" w:sz="0" w:space="0" w:color="auto"/>
            <w:bottom w:val="none" w:sz="0" w:space="0" w:color="auto"/>
            <w:right w:val="none" w:sz="0" w:space="0" w:color="auto"/>
          </w:divBdr>
          <w:divsChild>
            <w:div w:id="1638951595">
              <w:marLeft w:val="0"/>
              <w:marRight w:val="0"/>
              <w:marTop w:val="0"/>
              <w:marBottom w:val="0"/>
              <w:divBdr>
                <w:top w:val="none" w:sz="0" w:space="0" w:color="auto"/>
                <w:left w:val="none" w:sz="0" w:space="0" w:color="auto"/>
                <w:bottom w:val="none" w:sz="0" w:space="0" w:color="auto"/>
                <w:right w:val="none" w:sz="0" w:space="0" w:color="auto"/>
              </w:divBdr>
              <w:divsChild>
                <w:div w:id="11539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4048">
          <w:marLeft w:val="0"/>
          <w:marRight w:val="0"/>
          <w:marTop w:val="0"/>
          <w:marBottom w:val="0"/>
          <w:divBdr>
            <w:top w:val="none" w:sz="0" w:space="0" w:color="auto"/>
            <w:left w:val="none" w:sz="0" w:space="0" w:color="auto"/>
            <w:bottom w:val="none" w:sz="0" w:space="0" w:color="auto"/>
            <w:right w:val="none" w:sz="0" w:space="0" w:color="auto"/>
          </w:divBdr>
          <w:divsChild>
            <w:div w:id="107092566">
              <w:marLeft w:val="0"/>
              <w:marRight w:val="0"/>
              <w:marTop w:val="0"/>
              <w:marBottom w:val="0"/>
              <w:divBdr>
                <w:top w:val="none" w:sz="0" w:space="0" w:color="auto"/>
                <w:left w:val="none" w:sz="0" w:space="0" w:color="auto"/>
                <w:bottom w:val="none" w:sz="0" w:space="0" w:color="auto"/>
                <w:right w:val="none" w:sz="0" w:space="0" w:color="auto"/>
              </w:divBdr>
              <w:divsChild>
                <w:div w:id="5402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178">
          <w:marLeft w:val="0"/>
          <w:marRight w:val="0"/>
          <w:marTop w:val="0"/>
          <w:marBottom w:val="0"/>
          <w:divBdr>
            <w:top w:val="none" w:sz="0" w:space="0" w:color="auto"/>
            <w:left w:val="none" w:sz="0" w:space="0" w:color="auto"/>
            <w:bottom w:val="none" w:sz="0" w:space="0" w:color="auto"/>
            <w:right w:val="none" w:sz="0" w:space="0" w:color="auto"/>
          </w:divBdr>
          <w:divsChild>
            <w:div w:id="1022558217">
              <w:marLeft w:val="0"/>
              <w:marRight w:val="0"/>
              <w:marTop w:val="0"/>
              <w:marBottom w:val="0"/>
              <w:divBdr>
                <w:top w:val="none" w:sz="0" w:space="0" w:color="auto"/>
                <w:left w:val="none" w:sz="0" w:space="0" w:color="auto"/>
                <w:bottom w:val="none" w:sz="0" w:space="0" w:color="auto"/>
                <w:right w:val="none" w:sz="0" w:space="0" w:color="auto"/>
              </w:divBdr>
              <w:divsChild>
                <w:div w:id="9965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971">
          <w:marLeft w:val="0"/>
          <w:marRight w:val="0"/>
          <w:marTop w:val="0"/>
          <w:marBottom w:val="0"/>
          <w:divBdr>
            <w:top w:val="none" w:sz="0" w:space="0" w:color="auto"/>
            <w:left w:val="none" w:sz="0" w:space="0" w:color="auto"/>
            <w:bottom w:val="none" w:sz="0" w:space="0" w:color="auto"/>
            <w:right w:val="none" w:sz="0" w:space="0" w:color="auto"/>
          </w:divBdr>
          <w:divsChild>
            <w:div w:id="811601981">
              <w:marLeft w:val="0"/>
              <w:marRight w:val="0"/>
              <w:marTop w:val="0"/>
              <w:marBottom w:val="0"/>
              <w:divBdr>
                <w:top w:val="none" w:sz="0" w:space="0" w:color="auto"/>
                <w:left w:val="none" w:sz="0" w:space="0" w:color="auto"/>
                <w:bottom w:val="none" w:sz="0" w:space="0" w:color="auto"/>
                <w:right w:val="none" w:sz="0" w:space="0" w:color="auto"/>
              </w:divBdr>
              <w:divsChild>
                <w:div w:id="13962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nhs.uk/conditions/head-injury-and-concuss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hildbraininjurytrust.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physical-activity-applying-all-our-health/physical-activity-applying-all-our-healt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bi.nlm.nih.gov/pmc/articles/PMC5670156/" TargetMode="External"/><Relationship Id="rId20" Type="http://schemas.openxmlformats.org/officeDocument/2006/relationships/hyperlink" Target="https://www.shipsproject.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dinjurysymptom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thedtgroup.org/brain-injur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dway.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brainandspine.org.uk/" TargetMode="External"/><Relationship Id="rId27" Type="http://schemas.openxmlformats.org/officeDocument/2006/relationships/header" Target="header2.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BaseballSoftballUK.com/" TargetMode="External"/><Relationship Id="rId1" Type="http://schemas.openxmlformats.org/officeDocument/2006/relationships/hyperlink" Target="mailto:welfare@bs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2.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3.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Links>
    <vt:vector size="12" baseType="variant">
      <vt:variant>
        <vt:i4>3407914</vt:i4>
      </vt:variant>
      <vt:variant>
        <vt:i4>3</vt:i4>
      </vt:variant>
      <vt:variant>
        <vt:i4>0</vt:i4>
      </vt:variant>
      <vt:variant>
        <vt:i4>5</vt:i4>
      </vt:variant>
      <vt:variant>
        <vt:lpwstr>http://www.baseballsoftballuk.com/</vt:lpwstr>
      </vt:variant>
      <vt:variant>
        <vt:lpwstr/>
      </vt:variant>
      <vt:variant>
        <vt:i4>2818048</vt:i4>
      </vt:variant>
      <vt:variant>
        <vt:i4>0</vt:i4>
      </vt:variant>
      <vt:variant>
        <vt:i4>0</vt:i4>
      </vt:variant>
      <vt:variant>
        <vt:i4>5</vt:i4>
      </vt:variant>
      <vt:variant>
        <vt:lpwstr>mailto:welfare@bsuk.com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Morisetti | MEF</dc:creator>
  <cp:keywords/>
  <dc:description/>
  <cp:lastModifiedBy>Lesley Morisetti | MEF</cp:lastModifiedBy>
  <cp:revision>2</cp:revision>
  <dcterms:created xsi:type="dcterms:W3CDTF">2025-02-13T10:25:00Z</dcterms:created>
  <dcterms:modified xsi:type="dcterms:W3CDTF">2025-02-13T10:25:00Z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