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394"/>
        <w:gridCol w:w="5252"/>
        <w:gridCol w:w="2100"/>
      </w:tblGrid>
      <w:tr w:rsidR="00C80B04" w:rsidRPr="00A736DF" w14:paraId="785464A9" w14:textId="77777777" w:rsidTr="00085592">
        <w:tc>
          <w:tcPr>
            <w:tcW w:w="9746" w:type="dxa"/>
            <w:gridSpan w:val="3"/>
          </w:tcPr>
          <w:p w14:paraId="7CBDE45C" w14:textId="7AAEBB05" w:rsidR="00C80B04" w:rsidRPr="00A736DF" w:rsidRDefault="00C1769A" w:rsidP="00C80B04">
            <w:pPr>
              <w:pStyle w:val="Title"/>
            </w:pPr>
            <w:r>
              <w:rPr>
                <w:rFonts w:ascii="Calibri" w:hAnsi="Calibri" w:cs="Calibri"/>
                <w:noProof/>
              </w:rPr>
              <w:drawing>
                <wp:anchor distT="0" distB="0" distL="114300" distR="114300" simplePos="0" relativeHeight="251658240" behindDoc="0" locked="0" layoutInCell="1" allowOverlap="1" wp14:anchorId="1C49A8E1" wp14:editId="425CAF0B">
                  <wp:simplePos x="0" y="0"/>
                  <wp:positionH relativeFrom="column">
                    <wp:posOffset>871855</wp:posOffset>
                  </wp:positionH>
                  <wp:positionV relativeFrom="paragraph">
                    <wp:posOffset>0</wp:posOffset>
                  </wp:positionV>
                  <wp:extent cx="3832860" cy="1426427"/>
                  <wp:effectExtent l="0" t="0" r="0" b="254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32860" cy="1426427"/>
                          </a:xfrm>
                          <a:prstGeom prst="rect">
                            <a:avLst/>
                          </a:prstGeom>
                        </pic:spPr>
                      </pic:pic>
                    </a:graphicData>
                  </a:graphic>
                  <wp14:sizeRelH relativeFrom="page">
                    <wp14:pctWidth>0</wp14:pctWidth>
                  </wp14:sizeRelH>
                  <wp14:sizeRelV relativeFrom="page">
                    <wp14:pctHeight>0</wp14:pctHeight>
                  </wp14:sizeRelV>
                </wp:anchor>
              </w:drawing>
            </w:r>
          </w:p>
          <w:p w14:paraId="6C89AA3A" w14:textId="32593658" w:rsidR="00C122A7" w:rsidRPr="00C1769A" w:rsidRDefault="00C1769A" w:rsidP="00C122A7">
            <w:pPr>
              <w:pStyle w:val="Title"/>
              <w:rPr>
                <w:rFonts w:ascii="Franklin Gothic Demi" w:hAnsi="Franklin Gothic Demi"/>
              </w:rPr>
            </w:pPr>
            <w:r w:rsidRPr="00A736DF">
              <w:rPr>
                <w:noProof/>
                <w:lang w:bidi="en-GB"/>
              </w:rPr>
              <w:drawing>
                <wp:inline distT="0" distB="0" distL="0" distR="0" wp14:anchorId="2386A137" wp14:editId="7EE38D40">
                  <wp:extent cx="6711315" cy="4474210"/>
                  <wp:effectExtent l="0" t="0" r="0" b="254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2" cstate="print">
                            <a:duotone>
                              <a:prstClr val="black"/>
                              <a:srgbClr val="003366">
                                <a:tint val="45000"/>
                                <a:satMod val="400000"/>
                              </a:srgbClr>
                            </a:duotone>
                            <a:extLst>
                              <a:ext uri="{28A0092B-C50C-407E-A947-70E740481C1C}">
                                <a14:useLocalDpi xmlns:a14="http://schemas.microsoft.com/office/drawing/2010/main" val="0"/>
                              </a:ext>
                            </a:extLst>
                          </a:blip>
                          <a:stretch>
                            <a:fillRect/>
                          </a:stretch>
                        </pic:blipFill>
                        <pic:spPr bwMode="auto">
                          <a:xfrm>
                            <a:off x="0" y="0"/>
                            <a:ext cx="6711315" cy="4474210"/>
                          </a:xfrm>
                          <a:prstGeom prst="rect">
                            <a:avLst/>
                          </a:prstGeom>
                          <a:ln>
                            <a:noFill/>
                          </a:ln>
                          <a:extLst>
                            <a:ext uri="{53640926-AAD7-44D8-BBD7-CCE9431645EC}">
                              <a14:shadowObscured xmlns:a14="http://schemas.microsoft.com/office/drawing/2010/main"/>
                            </a:ext>
                          </a:extLst>
                        </pic:spPr>
                      </pic:pic>
                    </a:graphicData>
                  </a:graphic>
                </wp:inline>
              </w:drawing>
            </w:r>
          </w:p>
        </w:tc>
      </w:tr>
      <w:tr w:rsidR="00503ADE" w:rsidRPr="00A736DF" w14:paraId="4E6618B7" w14:textId="77777777" w:rsidTr="001513CB">
        <w:tc>
          <w:tcPr>
            <w:tcW w:w="2242" w:type="dxa"/>
            <w:shd w:val="clear" w:color="auto" w:fill="auto"/>
            <w:vAlign w:val="center"/>
          </w:tcPr>
          <w:p w14:paraId="58A69DB5" w14:textId="77777777" w:rsidR="00C80B04" w:rsidRPr="00A736DF" w:rsidRDefault="00C80B04" w:rsidP="00C80B04">
            <w:pPr>
              <w:tabs>
                <w:tab w:val="left" w:pos="1032"/>
              </w:tabs>
              <w:spacing w:before="0" w:after="0"/>
              <w:jc w:val="center"/>
              <w:rPr>
                <w:sz w:val="10"/>
              </w:rPr>
            </w:pPr>
          </w:p>
        </w:tc>
        <w:tc>
          <w:tcPr>
            <w:tcW w:w="5474" w:type="dxa"/>
            <w:shd w:val="clear" w:color="auto" w:fill="003366"/>
            <w:vAlign w:val="center"/>
          </w:tcPr>
          <w:p w14:paraId="0AFCFB67" w14:textId="77777777" w:rsidR="00C80B04" w:rsidRPr="00A736DF" w:rsidRDefault="00C80B04" w:rsidP="00C80B04">
            <w:pPr>
              <w:tabs>
                <w:tab w:val="left" w:pos="1032"/>
              </w:tabs>
              <w:spacing w:before="0" w:after="0"/>
              <w:jc w:val="center"/>
              <w:rPr>
                <w:sz w:val="10"/>
              </w:rPr>
            </w:pPr>
          </w:p>
        </w:tc>
        <w:tc>
          <w:tcPr>
            <w:tcW w:w="2030" w:type="dxa"/>
            <w:shd w:val="clear" w:color="auto" w:fill="auto"/>
            <w:vAlign w:val="center"/>
          </w:tcPr>
          <w:p w14:paraId="26455F4F" w14:textId="77777777" w:rsidR="00C80B04" w:rsidRPr="00A736DF" w:rsidRDefault="00C80B04" w:rsidP="00C80B04">
            <w:pPr>
              <w:tabs>
                <w:tab w:val="left" w:pos="1032"/>
              </w:tabs>
              <w:spacing w:before="0" w:after="0"/>
              <w:jc w:val="center"/>
              <w:rPr>
                <w:sz w:val="10"/>
              </w:rPr>
            </w:pPr>
          </w:p>
        </w:tc>
      </w:tr>
      <w:tr w:rsidR="00C80B04" w:rsidRPr="00A736DF" w14:paraId="479DD15E" w14:textId="77777777" w:rsidTr="00085592">
        <w:tc>
          <w:tcPr>
            <w:tcW w:w="9746" w:type="dxa"/>
            <w:gridSpan w:val="3"/>
            <w:vAlign w:val="center"/>
          </w:tcPr>
          <w:p w14:paraId="5FAA2DF0" w14:textId="526A7E35" w:rsidR="00C80B04" w:rsidRPr="00D36381" w:rsidRDefault="00935874" w:rsidP="00C122A7">
            <w:pPr>
              <w:pStyle w:val="Title"/>
              <w:rPr>
                <w:rFonts w:ascii="Franklin Gothic Book" w:hAnsi="Franklin Gothic Book" w:cstheme="minorHAnsi"/>
                <w:color w:val="002060"/>
                <w:sz w:val="72"/>
                <w:szCs w:val="72"/>
              </w:rPr>
            </w:pPr>
            <w:r w:rsidRPr="00D36381">
              <w:rPr>
                <w:rFonts w:ascii="Franklin Gothic Book" w:hAnsi="Franklin Gothic Book" w:cstheme="minorHAnsi"/>
                <w:color w:val="002060"/>
                <w:sz w:val="72"/>
                <w:szCs w:val="72"/>
              </w:rPr>
              <w:t xml:space="preserve">Safeguarding </w:t>
            </w:r>
            <w:r w:rsidR="00631051" w:rsidRPr="00D36381">
              <w:rPr>
                <w:rFonts w:ascii="Franklin Gothic Book" w:hAnsi="Franklin Gothic Book" w:cstheme="minorHAnsi"/>
                <w:color w:val="002060"/>
                <w:sz w:val="72"/>
                <w:szCs w:val="72"/>
              </w:rPr>
              <w:t>Complaints Procedure for Baseball and Softball</w:t>
            </w:r>
          </w:p>
          <w:p w14:paraId="7BA629B9" w14:textId="77777777" w:rsidR="00085592" w:rsidRDefault="00085592" w:rsidP="00085592"/>
          <w:p w14:paraId="3DCEF51B" w14:textId="39F15DBF" w:rsidR="00CA6B98" w:rsidRPr="00085592" w:rsidRDefault="00CA6B98" w:rsidP="00085592"/>
        </w:tc>
      </w:tr>
      <w:tr w:rsidR="005C3F86" w:rsidRPr="00A736DF" w14:paraId="23F7AB34" w14:textId="77777777" w:rsidTr="00FA5FB5">
        <w:tc>
          <w:tcPr>
            <w:tcW w:w="9746" w:type="dxa"/>
            <w:gridSpan w:val="3"/>
            <w:vAlign w:val="center"/>
          </w:tcPr>
          <w:p w14:paraId="4A822581" w14:textId="64452513" w:rsidR="00CA6B98" w:rsidRPr="00D36381" w:rsidRDefault="002E30A1" w:rsidP="00CA6B98">
            <w:pPr>
              <w:shd w:val="clear" w:color="auto" w:fill="FFFFFF"/>
              <w:spacing w:after="0" w:line="240" w:lineRule="auto"/>
              <w:outlineLvl w:val="0"/>
              <w:rPr>
                <w:rFonts w:ascii="Calibri Light" w:eastAsia="Times New Roman" w:hAnsi="Calibri Light" w:cs="Calibri Light"/>
                <w:color w:val="7F7F7F" w:themeColor="text1" w:themeTint="80"/>
                <w:kern w:val="36"/>
                <w:szCs w:val="24"/>
                <w:lang w:eastAsia="en-GB"/>
              </w:rPr>
            </w:pPr>
            <w:r w:rsidRPr="00D36381">
              <w:rPr>
                <w:rFonts w:ascii="Calibri Light" w:eastAsia="Times New Roman" w:hAnsi="Calibri Light" w:cs="Calibri Light"/>
                <w:color w:val="7F7F7F" w:themeColor="text1" w:themeTint="80"/>
                <w:kern w:val="36"/>
                <w:szCs w:val="24"/>
                <w:lang w:eastAsia="en-GB"/>
              </w:rPr>
              <w:lastRenderedPageBreak/>
              <w:t>Equality, Diversity and Inclusion (EDI)</w:t>
            </w:r>
          </w:p>
          <w:p w14:paraId="7DE5AF22" w14:textId="4BEBE6B7" w:rsidR="00CA6B98" w:rsidRPr="00D36381" w:rsidRDefault="002E30A1" w:rsidP="00CA6B98">
            <w:pPr>
              <w:shd w:val="clear" w:color="auto" w:fill="FFFFFF"/>
              <w:spacing w:before="100" w:beforeAutospacing="1" w:after="100" w:afterAutospacing="1" w:line="240" w:lineRule="auto"/>
              <w:outlineLvl w:val="3"/>
              <w:rPr>
                <w:rFonts w:ascii="Calibri Light" w:eastAsia="Times New Roman" w:hAnsi="Calibri Light" w:cs="Calibri Light"/>
                <w:color w:val="7F7F7F" w:themeColor="text1" w:themeTint="80"/>
                <w:szCs w:val="24"/>
                <w:lang w:eastAsia="en-GB"/>
              </w:rPr>
            </w:pPr>
            <w:r w:rsidRPr="00D36381">
              <w:rPr>
                <w:rFonts w:ascii="Calibri Light" w:eastAsia="Times New Roman" w:hAnsi="Calibri Light" w:cs="Calibri Light"/>
                <w:color w:val="7F7F7F" w:themeColor="text1" w:themeTint="80"/>
                <w:szCs w:val="24"/>
                <w:lang w:eastAsia="en-GB"/>
              </w:rPr>
              <w:t xml:space="preserve">Equality, Diversity and Inclusion (EDI) </w:t>
            </w:r>
            <w:r w:rsidR="00CA6B98" w:rsidRPr="00D36381">
              <w:rPr>
                <w:rFonts w:ascii="Calibri Light" w:eastAsia="Times New Roman" w:hAnsi="Calibri Light" w:cs="Calibri Light"/>
                <w:color w:val="7F7F7F" w:themeColor="text1" w:themeTint="80"/>
                <w:szCs w:val="24"/>
                <w:lang w:eastAsia="en-GB"/>
              </w:rPr>
              <w:t>ensures fair treatment and opportunity for all. It aims to eradicate prejudice and discrimination on the basis of an individual or group of individuals’ protected characteristics.</w:t>
            </w:r>
          </w:p>
          <w:p w14:paraId="0B42C8FD" w14:textId="7E744175" w:rsidR="001D378C" w:rsidRPr="00D36381" w:rsidRDefault="00CA6B98" w:rsidP="00CA6B98">
            <w:pPr>
              <w:shd w:val="clear" w:color="auto" w:fill="FFFFFF"/>
              <w:spacing w:before="100" w:beforeAutospacing="1" w:after="100" w:afterAutospacing="1" w:line="240" w:lineRule="auto"/>
              <w:outlineLvl w:val="3"/>
              <w:rPr>
                <w:rFonts w:ascii="Calibri Light" w:eastAsia="Times New Roman" w:hAnsi="Calibri Light" w:cs="Calibri Light"/>
                <w:color w:val="7F7F7F" w:themeColor="text1" w:themeTint="80"/>
                <w:szCs w:val="24"/>
                <w:lang w:eastAsia="en-GB"/>
              </w:rPr>
            </w:pPr>
            <w:r w:rsidRPr="00D36381">
              <w:rPr>
                <w:rFonts w:ascii="Calibri Light" w:eastAsia="Times New Roman" w:hAnsi="Calibri Light" w:cs="Calibri Light"/>
                <w:color w:val="7F7F7F" w:themeColor="text1" w:themeTint="80"/>
                <w:szCs w:val="24"/>
                <w:lang w:eastAsia="en-GB"/>
              </w:rPr>
              <w:t>BaseballSoftball</w:t>
            </w:r>
            <w:r w:rsidRPr="00D36381">
              <w:rPr>
                <w:rFonts w:ascii="Calibri Light" w:eastAsia="Times New Roman" w:hAnsi="Calibri Light" w:cs="Calibri Light"/>
                <w:i/>
                <w:iCs/>
                <w:color w:val="7F7F7F" w:themeColor="text1" w:themeTint="80"/>
                <w:szCs w:val="24"/>
                <w:lang w:eastAsia="en-GB"/>
              </w:rPr>
              <w:t>UK</w:t>
            </w:r>
            <w:r w:rsidRPr="00D36381">
              <w:rPr>
                <w:rFonts w:ascii="Calibri Light" w:eastAsia="Times New Roman" w:hAnsi="Calibri Light" w:cs="Calibri Light"/>
                <w:color w:val="7F7F7F" w:themeColor="text1" w:themeTint="80"/>
                <w:szCs w:val="24"/>
                <w:lang w:eastAsia="en-GB"/>
              </w:rPr>
              <w:t xml:space="preserve"> takes seriously its role in recognising and removing any barriers faced by people involved or wanting to be involved in our sports, in any capacity, to ensure the culture of our sports are improved to one that values diversity and enables the full involvement of disadvantaged groups in every aspect of our sports.</w:t>
            </w:r>
          </w:p>
          <w:p w14:paraId="4FFF23A0" w14:textId="2DDC4A5B" w:rsidR="002E30A1" w:rsidRDefault="002E30A1" w:rsidP="00CA6B98">
            <w:pPr>
              <w:shd w:val="clear" w:color="auto" w:fill="FFFFFF"/>
              <w:spacing w:before="100" w:beforeAutospacing="1" w:after="100" w:afterAutospacing="1" w:line="240" w:lineRule="auto"/>
              <w:outlineLvl w:val="3"/>
              <w:rPr>
                <w:rFonts w:ascii="Calibri Light" w:eastAsia="Times New Roman" w:hAnsi="Calibri Light" w:cs="Calibri Light"/>
                <w:color w:val="7F7F7F" w:themeColor="text1" w:themeTint="80"/>
                <w:szCs w:val="24"/>
                <w:lang w:eastAsia="en-GB"/>
              </w:rPr>
            </w:pPr>
            <w:r w:rsidRPr="00D36381">
              <w:rPr>
                <w:rFonts w:ascii="Calibri Light" w:eastAsia="Times New Roman" w:hAnsi="Calibri Light" w:cs="Calibri Light"/>
                <w:color w:val="7F7F7F" w:themeColor="text1" w:themeTint="80"/>
                <w:szCs w:val="24"/>
                <w:lang w:eastAsia="en-GB"/>
              </w:rPr>
              <w:t xml:space="preserve">(Please </w:t>
            </w:r>
            <w:r w:rsidR="00AF2481" w:rsidRPr="00D36381">
              <w:rPr>
                <w:rFonts w:ascii="Calibri Light" w:eastAsia="Times New Roman" w:hAnsi="Calibri Light" w:cs="Calibri Light"/>
                <w:color w:val="7F7F7F" w:themeColor="text1" w:themeTint="80"/>
                <w:szCs w:val="24"/>
                <w:lang w:eastAsia="en-GB"/>
              </w:rPr>
              <w:t>see the equality, diversity and inclusion (EDI) policy for further details)</w:t>
            </w:r>
          </w:p>
          <w:p w14:paraId="750FD23C" w14:textId="77777777" w:rsidR="003D2625" w:rsidRPr="00D36381" w:rsidRDefault="003D2625" w:rsidP="00CA6B98">
            <w:pPr>
              <w:shd w:val="clear" w:color="auto" w:fill="FFFFFF"/>
              <w:spacing w:before="100" w:beforeAutospacing="1" w:after="100" w:afterAutospacing="1" w:line="240" w:lineRule="auto"/>
              <w:outlineLvl w:val="3"/>
              <w:rPr>
                <w:rFonts w:ascii="Calibri Light" w:eastAsia="Times New Roman" w:hAnsi="Calibri Light" w:cs="Calibri Light"/>
                <w:color w:val="7F7F7F" w:themeColor="text1" w:themeTint="80"/>
                <w:szCs w:val="24"/>
                <w:lang w:eastAsia="en-GB"/>
              </w:rPr>
            </w:pPr>
          </w:p>
          <w:p w14:paraId="72C130A9" w14:textId="150566BB" w:rsidR="001513CB" w:rsidRPr="003D2625" w:rsidRDefault="001513CB" w:rsidP="001513CB">
            <w:pPr>
              <w:pStyle w:val="Title"/>
              <w:jc w:val="left"/>
              <w:rPr>
                <w:rFonts w:ascii="Franklin Gothic Book" w:hAnsi="Franklin Gothic Book" w:cstheme="minorHAnsi"/>
                <w:sz w:val="36"/>
                <w:szCs w:val="36"/>
              </w:rPr>
            </w:pPr>
            <w:r w:rsidRPr="003D2625">
              <w:rPr>
                <w:rFonts w:ascii="Franklin Gothic Book" w:hAnsi="Franklin Gothic Book" w:cstheme="minorHAnsi"/>
                <w:sz w:val="36"/>
                <w:szCs w:val="36"/>
              </w:rPr>
              <w:t>Safeguarding Complaints Procedure for Baseball and Softball</w:t>
            </w:r>
          </w:p>
          <w:p w14:paraId="252E9232" w14:textId="77777777" w:rsidR="003D2625" w:rsidRPr="003D2625" w:rsidRDefault="003D2625" w:rsidP="003D2625"/>
          <w:p w14:paraId="7874BCC6" w14:textId="77777777" w:rsidR="001513CB" w:rsidRPr="00D36381" w:rsidRDefault="001513CB" w:rsidP="001513CB">
            <w:pPr>
              <w:pStyle w:val="Heading1"/>
              <w:rPr>
                <w:rFonts w:ascii="Calibri Light" w:hAnsi="Calibri Light" w:cs="Calibri Light"/>
                <w:color w:val="auto"/>
                <w:sz w:val="24"/>
                <w:szCs w:val="24"/>
              </w:rPr>
            </w:pPr>
            <w:r w:rsidRPr="00D36381">
              <w:rPr>
                <w:rFonts w:ascii="Calibri Light" w:hAnsi="Calibri Light" w:cs="Calibri Light"/>
                <w:color w:val="auto"/>
                <w:sz w:val="24"/>
                <w:szCs w:val="24"/>
              </w:rPr>
              <w:t>Introduction</w:t>
            </w:r>
          </w:p>
          <w:p w14:paraId="317B0206" w14:textId="77777777" w:rsidR="001513CB" w:rsidRPr="00D36381" w:rsidRDefault="001513CB" w:rsidP="001513CB">
            <w:pPr>
              <w:rPr>
                <w:rFonts w:ascii="Calibri Light" w:hAnsi="Calibri Light" w:cs="Calibri Light"/>
                <w:color w:val="auto"/>
                <w:szCs w:val="24"/>
                <w:lang w:eastAsia="en-GB"/>
              </w:rPr>
            </w:pPr>
            <w:r w:rsidRPr="00D36381">
              <w:rPr>
                <w:rFonts w:ascii="Calibri Light" w:hAnsi="Calibri Light" w:cs="Calibri Light"/>
                <w:color w:val="auto"/>
                <w:szCs w:val="24"/>
                <w:lang w:eastAsia="en-GB"/>
              </w:rPr>
              <w:t>The British Softball Federation (BSF) and BaseballSoftball</w:t>
            </w:r>
            <w:r w:rsidRPr="00D36381">
              <w:rPr>
                <w:rFonts w:ascii="Calibri Light" w:hAnsi="Calibri Light" w:cs="Calibri Light"/>
                <w:i/>
                <w:iCs/>
                <w:color w:val="auto"/>
                <w:szCs w:val="24"/>
                <w:bdr w:val="none" w:sz="0" w:space="0" w:color="auto" w:frame="1"/>
                <w:lang w:eastAsia="en-GB"/>
              </w:rPr>
              <w:t>UK</w:t>
            </w:r>
            <w:r w:rsidRPr="00D36381">
              <w:rPr>
                <w:rFonts w:ascii="Calibri Light" w:hAnsi="Calibri Light" w:cs="Calibri Light"/>
                <w:color w:val="auto"/>
                <w:szCs w:val="24"/>
                <w:lang w:eastAsia="en-GB"/>
              </w:rPr>
              <w:t> are committed to promoting the welfare of all involved in baseball and softball, and we aim to provide a process that will make it simple and straightforward for people to raise any concerns they may have.</w:t>
            </w:r>
          </w:p>
          <w:p w14:paraId="57097107" w14:textId="77777777" w:rsidR="001513CB" w:rsidRPr="00D36381" w:rsidRDefault="001513CB" w:rsidP="001513CB">
            <w:pPr>
              <w:rPr>
                <w:rFonts w:ascii="Calibri Light" w:hAnsi="Calibri Light" w:cs="Calibri Light"/>
                <w:color w:val="auto"/>
                <w:szCs w:val="24"/>
                <w:lang w:eastAsia="en-GB"/>
              </w:rPr>
            </w:pPr>
            <w:r w:rsidRPr="00D36381">
              <w:rPr>
                <w:rFonts w:ascii="Calibri Light" w:hAnsi="Calibri Light" w:cs="Calibri Light"/>
                <w:color w:val="auto"/>
                <w:szCs w:val="24"/>
                <w:lang w:eastAsia="en-GB"/>
              </w:rPr>
              <w:t xml:space="preserve">The procedure set out below explains how to deal with a complaint resulting from a safeguarding concern related to someone under the age of 18 or an adult at risk (vulnerable adult).  </w:t>
            </w:r>
          </w:p>
          <w:p w14:paraId="2041F302" w14:textId="77777777" w:rsidR="001513CB" w:rsidRDefault="001513CB" w:rsidP="001513CB">
            <w:pPr>
              <w:rPr>
                <w:rFonts w:ascii="Calibri Light" w:hAnsi="Calibri Light" w:cs="Calibri Light"/>
                <w:color w:val="auto"/>
                <w:szCs w:val="24"/>
                <w:lang w:eastAsia="en-GB"/>
              </w:rPr>
            </w:pPr>
            <w:r w:rsidRPr="00D36381">
              <w:rPr>
                <w:rFonts w:ascii="Calibri Light" w:hAnsi="Calibri Light" w:cs="Calibri Light"/>
                <w:color w:val="auto"/>
                <w:szCs w:val="24"/>
                <w:lang w:eastAsia="en-GB"/>
              </w:rPr>
              <w:t xml:space="preserve"> The broad definition of an adult at risk (vulnerable adult) is ‘a person who is 18 years of age or older, and who is or may be in need of community care services by reason of mental or other disability, age or illness and who is or may be unable to take care of themselves, or unable to protect themselves against significant harm or serious exploitation’.</w:t>
            </w:r>
          </w:p>
          <w:p w14:paraId="6F777EAD" w14:textId="77777777" w:rsidR="003D2625" w:rsidRPr="00D36381" w:rsidRDefault="003D2625" w:rsidP="001513CB">
            <w:pPr>
              <w:rPr>
                <w:rFonts w:ascii="Calibri Light" w:hAnsi="Calibri Light" w:cs="Calibri Light"/>
                <w:color w:val="auto"/>
                <w:szCs w:val="24"/>
                <w:lang w:eastAsia="en-GB"/>
              </w:rPr>
            </w:pPr>
          </w:p>
          <w:p w14:paraId="1D1468EC" w14:textId="77777777" w:rsidR="001513CB" w:rsidRPr="00D36381" w:rsidRDefault="001513CB" w:rsidP="001513CB">
            <w:pPr>
              <w:rPr>
                <w:rFonts w:ascii="Calibri Light" w:hAnsi="Calibri Light" w:cs="Calibri Light"/>
                <w:b/>
                <w:bCs/>
                <w:color w:val="002060"/>
                <w:szCs w:val="24"/>
                <w:u w:val="single"/>
                <w:bdr w:val="none" w:sz="0" w:space="0" w:color="auto" w:frame="1"/>
                <w:lang w:eastAsia="en-GB"/>
              </w:rPr>
            </w:pPr>
            <w:r w:rsidRPr="00D36381">
              <w:rPr>
                <w:rFonts w:ascii="Calibri Light" w:hAnsi="Calibri Light" w:cs="Calibri Light"/>
                <w:b/>
                <w:bCs/>
                <w:color w:val="002060"/>
                <w:szCs w:val="24"/>
                <w:u w:val="single"/>
                <w:bdr w:val="none" w:sz="0" w:space="0" w:color="auto" w:frame="1"/>
                <w:lang w:eastAsia="en-GB"/>
              </w:rPr>
              <w:t>The procedure below is mandatory for all BSF and BaseballSoftballUK officials, staff and members.</w:t>
            </w:r>
          </w:p>
          <w:p w14:paraId="3309ED5E" w14:textId="77777777" w:rsidR="001513CB" w:rsidRPr="00D36381" w:rsidRDefault="001513CB" w:rsidP="001513CB">
            <w:pPr>
              <w:rPr>
                <w:rFonts w:ascii="Calibri Light" w:hAnsi="Calibri Light" w:cs="Calibri Light"/>
                <w:color w:val="auto"/>
                <w:szCs w:val="24"/>
                <w:lang w:eastAsia="en-GB"/>
              </w:rPr>
            </w:pPr>
            <w:r w:rsidRPr="00D36381">
              <w:rPr>
                <w:rFonts w:ascii="Calibri Light" w:hAnsi="Calibri Light" w:cs="Calibri Light"/>
                <w:color w:val="auto"/>
                <w:szCs w:val="24"/>
                <w:lang w:eastAsia="en-GB"/>
              </w:rPr>
              <w:t>Responsibility for ensuring that the procedure is followed rests ultimately with the Executive Boards of the BSF and BaseballSoftballUK.  Clubs and leagues are also responsible for ensuring that concerns raised in relation to their members are handled in accordance with this procedure.  Failure to adhere to the procedure is a disciplinary offence.</w:t>
            </w:r>
          </w:p>
          <w:p w14:paraId="1EE3FB81" w14:textId="157C2431" w:rsidR="001513CB" w:rsidRPr="00D36381" w:rsidRDefault="001513CB" w:rsidP="001513CB">
            <w:pPr>
              <w:rPr>
                <w:rFonts w:ascii="Calibri Light" w:hAnsi="Calibri Light" w:cs="Calibri Light"/>
                <w:color w:val="auto"/>
                <w:szCs w:val="24"/>
                <w:lang w:eastAsia="en-GB"/>
              </w:rPr>
            </w:pPr>
            <w:r w:rsidRPr="00D36381">
              <w:rPr>
                <w:rFonts w:ascii="Calibri Light" w:hAnsi="Calibri Light" w:cs="Calibri Light"/>
                <w:color w:val="auto"/>
                <w:szCs w:val="24"/>
                <w:lang w:eastAsia="en-GB"/>
              </w:rPr>
              <w:t xml:space="preserve">It is essential that young people and adult at risk are able to make a complaint.  Everyone within the sports should be familiar with this </w:t>
            </w:r>
            <w:r w:rsidR="00453A52" w:rsidRPr="00D36381">
              <w:rPr>
                <w:rFonts w:ascii="Calibri Light" w:hAnsi="Calibri Light" w:cs="Calibri Light"/>
                <w:color w:val="auto"/>
                <w:szCs w:val="24"/>
                <w:lang w:eastAsia="en-GB"/>
              </w:rPr>
              <w:t>procedure and</w:t>
            </w:r>
            <w:r w:rsidRPr="00D36381">
              <w:rPr>
                <w:rFonts w:ascii="Calibri Light" w:hAnsi="Calibri Light" w:cs="Calibri Light"/>
                <w:color w:val="auto"/>
                <w:szCs w:val="24"/>
                <w:lang w:eastAsia="en-GB"/>
              </w:rPr>
              <w:t xml:space="preserve"> should make it as easy to use as possible.  The rights of the young person </w:t>
            </w:r>
            <w:r w:rsidR="00453A52" w:rsidRPr="00D36381">
              <w:rPr>
                <w:rFonts w:ascii="Calibri Light" w:hAnsi="Calibri Light" w:cs="Calibri Light"/>
                <w:color w:val="auto"/>
                <w:szCs w:val="24"/>
                <w:lang w:eastAsia="en-GB"/>
              </w:rPr>
              <w:t>or adult</w:t>
            </w:r>
            <w:r w:rsidRPr="00D36381">
              <w:rPr>
                <w:rFonts w:ascii="Calibri Light" w:hAnsi="Calibri Light" w:cs="Calibri Light"/>
                <w:color w:val="auto"/>
                <w:szCs w:val="24"/>
                <w:lang w:eastAsia="en-GB"/>
              </w:rPr>
              <w:t xml:space="preserve"> at risk involved should be protected and their safety ensured throughout the process.  Just as importantly, all parents and guardians of young people involved in the sports need to be assured that any concerns they raise or complaints they make </w:t>
            </w:r>
            <w:r w:rsidRPr="00D36381">
              <w:rPr>
                <w:rFonts w:ascii="Calibri Light" w:hAnsi="Calibri Light" w:cs="Calibri Light"/>
                <w:color w:val="auto"/>
                <w:szCs w:val="24"/>
                <w:lang w:eastAsia="en-GB"/>
              </w:rPr>
              <w:lastRenderedPageBreak/>
              <w:t xml:space="preserve">regarding the welfare of a young person will be dealt with in the appropriate way.  Those with caring responsibilities </w:t>
            </w:r>
            <w:r w:rsidR="00453A52" w:rsidRPr="00D36381">
              <w:rPr>
                <w:rFonts w:ascii="Calibri Light" w:hAnsi="Calibri Light" w:cs="Calibri Light"/>
                <w:color w:val="auto"/>
                <w:szCs w:val="24"/>
                <w:lang w:eastAsia="en-GB"/>
              </w:rPr>
              <w:t>for adults</w:t>
            </w:r>
            <w:r w:rsidRPr="00D36381">
              <w:rPr>
                <w:rFonts w:ascii="Calibri Light" w:hAnsi="Calibri Light" w:cs="Calibri Light"/>
                <w:color w:val="auto"/>
                <w:szCs w:val="24"/>
                <w:lang w:eastAsia="en-GB"/>
              </w:rPr>
              <w:t xml:space="preserve"> at risk require similar assurance.</w:t>
            </w:r>
          </w:p>
          <w:p w14:paraId="2B343ADD" w14:textId="53181A63" w:rsidR="001513CB" w:rsidRPr="00D36381" w:rsidRDefault="001513CB" w:rsidP="001513CB">
            <w:pPr>
              <w:rPr>
                <w:rFonts w:ascii="Calibri Light" w:hAnsi="Calibri Light" w:cs="Calibri Light"/>
                <w:color w:val="auto"/>
                <w:szCs w:val="24"/>
                <w:lang w:eastAsia="en-GB"/>
              </w:rPr>
            </w:pPr>
            <w:r w:rsidRPr="00D36381">
              <w:rPr>
                <w:rFonts w:ascii="Calibri Light" w:hAnsi="Calibri Light" w:cs="Calibri Light"/>
                <w:color w:val="auto"/>
                <w:szCs w:val="24"/>
                <w:lang w:eastAsia="en-GB"/>
              </w:rPr>
              <w:t xml:space="preserve">The Safeguarding Complaints Procedure must be </w:t>
            </w:r>
            <w:r w:rsidR="00453A52" w:rsidRPr="00D36381">
              <w:rPr>
                <w:rFonts w:ascii="Calibri Light" w:hAnsi="Calibri Light" w:cs="Calibri Light"/>
                <w:color w:val="auto"/>
                <w:szCs w:val="24"/>
                <w:lang w:eastAsia="en-GB"/>
              </w:rPr>
              <w:t>followed.</w:t>
            </w:r>
            <w:r w:rsidRPr="00D36381">
              <w:rPr>
                <w:rFonts w:ascii="Calibri Light" w:hAnsi="Calibri Light" w:cs="Calibri Light"/>
                <w:color w:val="auto"/>
                <w:szCs w:val="24"/>
                <w:lang w:eastAsia="en-GB"/>
              </w:rPr>
              <w:t xml:space="preserve"> </w:t>
            </w:r>
          </w:p>
          <w:p w14:paraId="0DC2F034" w14:textId="77777777" w:rsidR="001513CB" w:rsidRPr="00D36381" w:rsidRDefault="001513CB" w:rsidP="001513CB">
            <w:pPr>
              <w:pStyle w:val="ListParagraph"/>
              <w:numPr>
                <w:ilvl w:val="0"/>
                <w:numId w:val="39"/>
              </w:numPr>
              <w:spacing w:before="0" w:after="240" w:line="276" w:lineRule="auto"/>
              <w:rPr>
                <w:rFonts w:ascii="Calibri Light" w:hAnsi="Calibri Light" w:cs="Calibri Light"/>
                <w:color w:val="auto"/>
                <w:szCs w:val="24"/>
                <w:lang w:eastAsia="en-GB"/>
              </w:rPr>
            </w:pPr>
            <w:r w:rsidRPr="00D36381">
              <w:rPr>
                <w:rFonts w:ascii="Calibri Light" w:hAnsi="Calibri Light" w:cs="Calibri Light"/>
                <w:color w:val="auto"/>
                <w:szCs w:val="24"/>
                <w:lang w:eastAsia="en-GB"/>
              </w:rPr>
              <w:t>when a concern or complaint is received from any participant, official or staff member, or from someone responsible for the welfare of a participant (such as a parent, guardian or carer); and</w:t>
            </w:r>
          </w:p>
          <w:p w14:paraId="0A85AC0C" w14:textId="00C85CB3" w:rsidR="001513CB" w:rsidRPr="00D36381" w:rsidRDefault="001513CB" w:rsidP="001513CB">
            <w:pPr>
              <w:pStyle w:val="ListParagraph"/>
              <w:numPr>
                <w:ilvl w:val="0"/>
                <w:numId w:val="39"/>
              </w:numPr>
              <w:spacing w:before="0" w:after="240" w:line="276" w:lineRule="auto"/>
              <w:rPr>
                <w:rFonts w:ascii="Calibri Light" w:hAnsi="Calibri Light" w:cs="Calibri Light"/>
                <w:color w:val="auto"/>
                <w:szCs w:val="24"/>
                <w:lang w:eastAsia="en-GB"/>
              </w:rPr>
            </w:pPr>
            <w:r w:rsidRPr="00D36381">
              <w:rPr>
                <w:rFonts w:ascii="Calibri Light" w:hAnsi="Calibri Light" w:cs="Calibri Light"/>
                <w:color w:val="auto"/>
                <w:szCs w:val="24"/>
                <w:lang w:eastAsia="en-GB"/>
              </w:rPr>
              <w:t xml:space="preserve">the concern or complaint involves someone under the age of 18 or an adult at </w:t>
            </w:r>
            <w:r w:rsidR="00453A52" w:rsidRPr="00D36381">
              <w:rPr>
                <w:rFonts w:ascii="Calibri Light" w:hAnsi="Calibri Light" w:cs="Calibri Light"/>
                <w:color w:val="auto"/>
                <w:szCs w:val="24"/>
                <w:lang w:eastAsia="en-GB"/>
              </w:rPr>
              <w:t>risk and</w:t>
            </w:r>
            <w:r w:rsidRPr="00D36381">
              <w:rPr>
                <w:rFonts w:ascii="Calibri Light" w:hAnsi="Calibri Light" w:cs="Calibri Light"/>
                <w:color w:val="auto"/>
                <w:szCs w:val="24"/>
                <w:lang w:eastAsia="en-GB"/>
              </w:rPr>
              <w:t xml:space="preserve"> is deemed to be a safeguarding matter by the relevant Club Safeguarding Officer.</w:t>
            </w:r>
          </w:p>
          <w:p w14:paraId="452601D4" w14:textId="3A6C47C1" w:rsidR="001513CB" w:rsidRPr="00D36381" w:rsidRDefault="001513CB" w:rsidP="001513CB">
            <w:pPr>
              <w:rPr>
                <w:rFonts w:ascii="Calibri Light" w:hAnsi="Calibri Light" w:cs="Calibri Light"/>
                <w:color w:val="auto"/>
                <w:szCs w:val="24"/>
                <w:lang w:eastAsia="en-GB"/>
              </w:rPr>
            </w:pPr>
            <w:r w:rsidRPr="00D36381">
              <w:rPr>
                <w:rFonts w:ascii="Calibri Light" w:hAnsi="Calibri Light" w:cs="Calibri Light"/>
                <w:color w:val="auto"/>
                <w:szCs w:val="24"/>
                <w:lang w:eastAsia="en-GB"/>
              </w:rPr>
              <w:t xml:space="preserve">Where there is any doubt about whether the concern or complaint is a safeguarding issue, or where no suitably trained or qualified Club Safeguarding Officer is available to determine an appropriate course of action, advice must be sought from the </w:t>
            </w:r>
            <w:hyperlink r:id="rId13" w:history="1">
              <w:r w:rsidRPr="00D36381">
                <w:rPr>
                  <w:rStyle w:val="Hyperlink"/>
                  <w:rFonts w:ascii="Calibri Light" w:eastAsia="Calibri,Times New Roman" w:hAnsi="Calibri Light" w:cs="Calibri Light"/>
                  <w:color w:val="auto"/>
                  <w:szCs w:val="24"/>
                  <w:bdr w:val="none" w:sz="0" w:space="0" w:color="auto" w:frame="1"/>
                  <w:lang w:eastAsia="en-GB"/>
                </w:rPr>
                <w:t>BaseballSoftballUK Safeguarding Officer</w:t>
              </w:r>
            </w:hyperlink>
            <w:r w:rsidRPr="00D36381">
              <w:rPr>
                <w:rFonts w:ascii="Calibri Light" w:hAnsi="Calibri Light" w:cs="Calibri Light"/>
                <w:color w:val="auto"/>
                <w:szCs w:val="24"/>
                <w:lang w:eastAsia="en-GB"/>
              </w:rPr>
              <w:t xml:space="preserve"> or another appropriate source.  (</w:t>
            </w:r>
            <w:r w:rsidR="00453A52" w:rsidRPr="00D36381">
              <w:rPr>
                <w:rFonts w:ascii="Calibri Light" w:hAnsi="Calibri Light" w:cs="Calibri Light"/>
                <w:color w:val="auto"/>
                <w:szCs w:val="24"/>
                <w:lang w:eastAsia="en-GB"/>
              </w:rPr>
              <w:t>i.e.</w:t>
            </w:r>
            <w:r w:rsidRPr="00D36381">
              <w:rPr>
                <w:rFonts w:ascii="Calibri Light" w:hAnsi="Calibri Light" w:cs="Calibri Light"/>
                <w:color w:val="auto"/>
                <w:szCs w:val="24"/>
                <w:lang w:eastAsia="en-GB"/>
              </w:rPr>
              <w:t xml:space="preserve"> Police, Children’s social care, Adult social care) </w:t>
            </w:r>
          </w:p>
          <w:p w14:paraId="5E210811" w14:textId="77777777" w:rsidR="001513CB" w:rsidRPr="00D36381" w:rsidRDefault="001513CB" w:rsidP="001513CB">
            <w:pPr>
              <w:rPr>
                <w:rFonts w:ascii="Calibri Light" w:hAnsi="Calibri Light" w:cs="Calibri Light"/>
                <w:szCs w:val="24"/>
                <w:lang w:eastAsia="en-GB"/>
              </w:rPr>
            </w:pPr>
            <w:r w:rsidRPr="00D36381">
              <w:rPr>
                <w:rFonts w:ascii="Calibri Light" w:hAnsi="Calibri Light" w:cs="Calibri Light"/>
                <w:color w:val="auto"/>
                <w:szCs w:val="24"/>
                <w:lang w:eastAsia="en-GB"/>
              </w:rPr>
              <w:t xml:space="preserve">If a concern/complaint is considered to relate to abuse or neglect, it should be referred at the earliest opportunity to a statutory agency or to the </w:t>
            </w:r>
            <w:hyperlink r:id="rId14" w:history="1">
              <w:r w:rsidRPr="00D36381">
                <w:rPr>
                  <w:rStyle w:val="Hyperlink"/>
                  <w:rFonts w:ascii="Calibri Light" w:eastAsia="Calibri,Times New Roman" w:hAnsi="Calibri Light" w:cs="Calibri Light"/>
                  <w:color w:val="auto"/>
                  <w:szCs w:val="24"/>
                  <w:bdr w:val="none" w:sz="0" w:space="0" w:color="auto" w:frame="1"/>
                  <w:lang w:eastAsia="en-GB"/>
                </w:rPr>
                <w:t>BaseballSoftballUK Safeguarding Officer</w:t>
              </w:r>
            </w:hyperlink>
            <w:r w:rsidRPr="00D36381">
              <w:rPr>
                <w:rFonts w:ascii="Calibri Light" w:hAnsi="Calibri Light" w:cs="Calibri Light"/>
                <w:color w:val="auto"/>
                <w:szCs w:val="24"/>
                <w:lang w:eastAsia="en-GB"/>
              </w:rPr>
              <w:t>, who will refer the matter to a statutory agency if appropriate</w:t>
            </w:r>
            <w:r w:rsidRPr="00D36381">
              <w:rPr>
                <w:rFonts w:ascii="Calibri Light" w:hAnsi="Calibri Light" w:cs="Calibri Light"/>
                <w:szCs w:val="24"/>
                <w:lang w:eastAsia="en-GB"/>
              </w:rPr>
              <w:t>.</w:t>
            </w:r>
          </w:p>
          <w:p w14:paraId="7EEB5274" w14:textId="77777777" w:rsidR="00C971D2" w:rsidRPr="00D36381" w:rsidRDefault="00C971D2" w:rsidP="001513CB">
            <w:pPr>
              <w:rPr>
                <w:rFonts w:ascii="Calibri Light" w:hAnsi="Calibri Light" w:cs="Calibri Light"/>
                <w:szCs w:val="24"/>
                <w:lang w:eastAsia="en-GB"/>
              </w:rPr>
            </w:pPr>
          </w:p>
          <w:p w14:paraId="343F5D27" w14:textId="77777777" w:rsidR="001513CB" w:rsidRPr="003D2625" w:rsidRDefault="001513CB" w:rsidP="001513CB">
            <w:pPr>
              <w:pStyle w:val="Heading1"/>
              <w:rPr>
                <w:rFonts w:ascii="Franklin Gothic Book" w:hAnsi="Franklin Gothic Book" w:cs="Calibri Light"/>
                <w:b w:val="0"/>
                <w:bCs/>
                <w:sz w:val="24"/>
                <w:szCs w:val="24"/>
              </w:rPr>
            </w:pPr>
            <w:r w:rsidRPr="003D2625">
              <w:rPr>
                <w:rFonts w:ascii="Franklin Gothic Book" w:hAnsi="Franklin Gothic Book" w:cs="Calibri Light"/>
                <w:b w:val="0"/>
                <w:bCs/>
                <w:sz w:val="24"/>
                <w:szCs w:val="24"/>
              </w:rPr>
              <w:t>Safeguarding Complaints Procedure</w:t>
            </w:r>
          </w:p>
          <w:p w14:paraId="06A40D3D" w14:textId="77777777" w:rsidR="00C971D2" w:rsidRPr="00D36381" w:rsidRDefault="00C971D2" w:rsidP="00C971D2">
            <w:pPr>
              <w:rPr>
                <w:rFonts w:ascii="Calibri Light" w:hAnsi="Calibri Light" w:cs="Calibri Light"/>
                <w:szCs w:val="24"/>
              </w:rPr>
            </w:pPr>
          </w:p>
          <w:p w14:paraId="7DE566FF" w14:textId="4BF8DC73" w:rsidR="001513CB" w:rsidRPr="00D36381" w:rsidRDefault="001513CB" w:rsidP="001513CB">
            <w:pPr>
              <w:rPr>
                <w:rStyle w:val="IntenseEmphasis"/>
                <w:rFonts w:ascii="Calibri Light" w:hAnsi="Calibri Light" w:cs="Calibri Light"/>
                <w:color w:val="FF0000"/>
                <w:sz w:val="24"/>
                <w:szCs w:val="24"/>
              </w:rPr>
            </w:pPr>
            <w:r w:rsidRPr="00D36381">
              <w:rPr>
                <w:rStyle w:val="IntenseEmphasis"/>
                <w:rFonts w:ascii="Calibri Light" w:hAnsi="Calibri Light" w:cs="Calibri Light"/>
                <w:color w:val="FF0000"/>
                <w:sz w:val="24"/>
                <w:szCs w:val="24"/>
              </w:rPr>
              <w:t>Note:  The term “Club Safeguarding Officer” in this document is used generically to identify the official responsible at a local level within a club, league, team or other structure who is trained and has responsibility for safeguarding issues.  Where a complaint or concern is raised in a different context (e.g. a national team or Academy event), the staff member or official trained and nominated with responsibility for safeguarding issues should take the role set out below for the Club Safeguarding Officer.  Where no Club Safeguarding Officer or equivalent is available for any reason, the </w:t>
            </w:r>
            <w:hyperlink r:id="rId15" w:history="1">
              <w:r w:rsidR="00205594" w:rsidRPr="00D36381">
                <w:rPr>
                  <w:rStyle w:val="Hyperlink"/>
                  <w:rFonts w:ascii="Calibri Light" w:eastAsia="Calibri,Times New Roman" w:hAnsi="Calibri Light" w:cs="Calibri Light"/>
                  <w:color w:val="FF0000"/>
                  <w:szCs w:val="24"/>
                  <w:bdr w:val="none" w:sz="0" w:space="0" w:color="auto" w:frame="1"/>
                  <w:lang w:eastAsia="en-GB"/>
                </w:rPr>
                <w:t>BaseballSoftball</w:t>
              </w:r>
              <w:r w:rsidR="00205594" w:rsidRPr="00D36381">
                <w:rPr>
                  <w:rStyle w:val="Hyperlink"/>
                  <w:rFonts w:ascii="Calibri Light" w:eastAsia="Calibri,Times New Roman" w:hAnsi="Calibri Light" w:cs="Calibri Light"/>
                  <w:i/>
                  <w:iCs/>
                  <w:color w:val="FF0000"/>
                  <w:szCs w:val="24"/>
                  <w:bdr w:val="none" w:sz="0" w:space="0" w:color="auto" w:frame="1"/>
                  <w:lang w:eastAsia="en-GB"/>
                </w:rPr>
                <w:t>UK Safeguarding</w:t>
              </w:r>
              <w:r w:rsidRPr="00D36381">
                <w:rPr>
                  <w:rStyle w:val="Hyperlink"/>
                  <w:rFonts w:ascii="Calibri Light" w:eastAsia="Calibri,Times New Roman" w:hAnsi="Calibri Light" w:cs="Calibri Light"/>
                  <w:color w:val="FF0000"/>
                  <w:szCs w:val="24"/>
                  <w:bdr w:val="none" w:sz="0" w:space="0" w:color="auto" w:frame="1"/>
                  <w:lang w:eastAsia="en-GB"/>
                </w:rPr>
                <w:t xml:space="preserve"> Officer</w:t>
              </w:r>
            </w:hyperlink>
            <w:r w:rsidRPr="00D36381">
              <w:rPr>
                <w:rStyle w:val="IntenseEmphasis"/>
                <w:rFonts w:ascii="Calibri Light" w:hAnsi="Calibri Light" w:cs="Calibri Light"/>
                <w:color w:val="FF0000"/>
                <w:sz w:val="24"/>
                <w:szCs w:val="24"/>
              </w:rPr>
              <w:t> should take the role set out below for the Club Safeguarding Officer.</w:t>
            </w:r>
          </w:p>
          <w:p w14:paraId="52924F6C" w14:textId="77777777" w:rsidR="00950F6B" w:rsidRPr="00D36381" w:rsidRDefault="00950F6B" w:rsidP="001513CB">
            <w:pPr>
              <w:rPr>
                <w:rFonts w:ascii="Calibri Light" w:hAnsi="Calibri Light" w:cs="Calibri Light"/>
                <w:color w:val="auto"/>
                <w:szCs w:val="24"/>
                <w:lang w:eastAsia="en-GB"/>
              </w:rPr>
            </w:pPr>
          </w:p>
          <w:p w14:paraId="67E02AB6" w14:textId="3C7AEAE6" w:rsidR="001513CB" w:rsidRPr="00D36381" w:rsidRDefault="001513CB" w:rsidP="001513CB">
            <w:pPr>
              <w:rPr>
                <w:rFonts w:ascii="Calibri Light" w:hAnsi="Calibri Light" w:cs="Calibri Light"/>
                <w:b/>
                <w:bCs/>
                <w:color w:val="auto"/>
                <w:szCs w:val="24"/>
                <w:lang w:eastAsia="en-GB"/>
              </w:rPr>
            </w:pPr>
            <w:r w:rsidRPr="00D36381">
              <w:rPr>
                <w:rFonts w:ascii="Calibri Light" w:hAnsi="Calibri Light" w:cs="Calibri Light"/>
                <w:b/>
                <w:bCs/>
                <w:color w:val="auto"/>
                <w:szCs w:val="24"/>
                <w:lang w:eastAsia="en-GB"/>
              </w:rPr>
              <w:t>Complaints or concerns are considered on three levels:</w:t>
            </w:r>
          </w:p>
          <w:p w14:paraId="1DD36C60" w14:textId="77777777" w:rsidR="001513CB" w:rsidRPr="00D36381" w:rsidRDefault="001513CB" w:rsidP="001513CB">
            <w:pPr>
              <w:pStyle w:val="Heading2"/>
              <w:rPr>
                <w:rFonts w:ascii="Calibri Light" w:hAnsi="Calibri Light" w:cs="Calibri Light"/>
                <w:color w:val="002060"/>
                <w:sz w:val="24"/>
                <w:szCs w:val="24"/>
              </w:rPr>
            </w:pPr>
            <w:r w:rsidRPr="00D36381">
              <w:rPr>
                <w:rFonts w:ascii="Calibri Light" w:hAnsi="Calibri Light" w:cs="Calibri Light"/>
                <w:color w:val="002060"/>
                <w:sz w:val="24"/>
                <w:szCs w:val="24"/>
              </w:rPr>
              <w:t>Level 1</w:t>
            </w:r>
          </w:p>
          <w:p w14:paraId="63FFA993" w14:textId="77777777" w:rsidR="00407E81" w:rsidRPr="00D36381" w:rsidRDefault="00407E81" w:rsidP="00407E81">
            <w:pPr>
              <w:rPr>
                <w:rFonts w:ascii="Calibri Light" w:hAnsi="Calibri Light" w:cs="Calibri Light"/>
                <w:szCs w:val="24"/>
              </w:rPr>
            </w:pPr>
          </w:p>
          <w:p w14:paraId="52F153B3" w14:textId="77777777" w:rsidR="001513CB" w:rsidRPr="00D36381" w:rsidRDefault="001513CB" w:rsidP="001513CB">
            <w:pPr>
              <w:pStyle w:val="ListParagraph"/>
              <w:numPr>
                <w:ilvl w:val="0"/>
                <w:numId w:val="37"/>
              </w:numPr>
              <w:spacing w:before="0" w:after="240" w:line="276" w:lineRule="auto"/>
              <w:rPr>
                <w:rFonts w:ascii="Calibri Light" w:hAnsi="Calibri Light" w:cs="Calibri Light"/>
                <w:color w:val="002060"/>
                <w:szCs w:val="24"/>
              </w:rPr>
            </w:pPr>
            <w:r w:rsidRPr="00D36381">
              <w:rPr>
                <w:rFonts w:ascii="Calibri Light" w:hAnsi="Calibri Light" w:cs="Calibri Light"/>
                <w:color w:val="002060"/>
                <w:szCs w:val="24"/>
              </w:rPr>
              <w:t>Resolve locally in an informal manner.</w:t>
            </w:r>
          </w:p>
          <w:p w14:paraId="3CC10030" w14:textId="77777777" w:rsidR="00950F6B" w:rsidRPr="00D36381" w:rsidRDefault="00950F6B" w:rsidP="00950F6B">
            <w:pPr>
              <w:pStyle w:val="ListParagraph"/>
              <w:spacing w:before="0" w:after="240" w:line="276" w:lineRule="auto"/>
              <w:rPr>
                <w:rFonts w:ascii="Calibri Light" w:hAnsi="Calibri Light" w:cs="Calibri Light"/>
                <w:color w:val="002060"/>
                <w:szCs w:val="24"/>
              </w:rPr>
            </w:pPr>
          </w:p>
          <w:p w14:paraId="0F24D60B" w14:textId="77777777" w:rsidR="001513CB" w:rsidRPr="00D36381" w:rsidRDefault="001513CB" w:rsidP="001513CB">
            <w:pPr>
              <w:pStyle w:val="ListParagraph"/>
              <w:numPr>
                <w:ilvl w:val="0"/>
                <w:numId w:val="37"/>
              </w:numPr>
              <w:spacing w:before="0" w:after="240" w:line="276" w:lineRule="auto"/>
              <w:rPr>
                <w:rFonts w:ascii="Calibri Light" w:hAnsi="Calibri Light" w:cs="Calibri Light"/>
                <w:color w:val="002060"/>
                <w:szCs w:val="24"/>
                <w:lang w:eastAsia="en-GB"/>
              </w:rPr>
            </w:pPr>
            <w:r w:rsidRPr="00D36381">
              <w:rPr>
                <w:rFonts w:ascii="Calibri Light" w:hAnsi="Calibri Light" w:cs="Calibri Light"/>
                <w:color w:val="002060"/>
                <w:szCs w:val="24"/>
              </w:rPr>
              <w:t>Timescale – IMMEDIATE</w:t>
            </w:r>
          </w:p>
          <w:p w14:paraId="6A580A70" w14:textId="77777777" w:rsidR="00950F6B" w:rsidRPr="00D36381" w:rsidRDefault="00950F6B" w:rsidP="00950F6B">
            <w:pPr>
              <w:pStyle w:val="ListParagraph"/>
              <w:rPr>
                <w:rFonts w:ascii="Calibri Light" w:hAnsi="Calibri Light" w:cs="Calibri Light"/>
                <w:color w:val="002060"/>
                <w:szCs w:val="24"/>
                <w:lang w:eastAsia="en-GB"/>
              </w:rPr>
            </w:pPr>
          </w:p>
          <w:p w14:paraId="1D33E154" w14:textId="77777777" w:rsidR="00950F6B" w:rsidRPr="00D36381" w:rsidRDefault="00950F6B" w:rsidP="00950F6B">
            <w:pPr>
              <w:pStyle w:val="ListParagraph"/>
              <w:spacing w:before="0" w:after="240" w:line="276" w:lineRule="auto"/>
              <w:rPr>
                <w:rFonts w:ascii="Calibri Light" w:hAnsi="Calibri Light" w:cs="Calibri Light"/>
                <w:color w:val="002060"/>
                <w:szCs w:val="24"/>
                <w:lang w:eastAsia="en-GB"/>
              </w:rPr>
            </w:pPr>
          </w:p>
          <w:p w14:paraId="13341993" w14:textId="77777777" w:rsidR="001513CB" w:rsidRPr="00D36381" w:rsidRDefault="001513CB" w:rsidP="001513CB">
            <w:pPr>
              <w:rPr>
                <w:rFonts w:ascii="Calibri Light" w:hAnsi="Calibri Light" w:cs="Calibri Light"/>
                <w:color w:val="auto"/>
                <w:szCs w:val="24"/>
                <w:lang w:eastAsia="en-GB"/>
              </w:rPr>
            </w:pPr>
            <w:r w:rsidRPr="00D36381">
              <w:rPr>
                <w:rFonts w:ascii="Calibri Light" w:hAnsi="Calibri Light" w:cs="Calibri Light"/>
                <w:color w:val="auto"/>
                <w:szCs w:val="24"/>
                <w:lang w:eastAsia="en-GB"/>
              </w:rPr>
              <w:t>As an adult member of the BSF or BaseballSoftballUK, when a child, parent, guardian, vulnerable adult or carer makes a complaint or draws your attention to a concern, you must first decide whether it is appropriate for you to resolve it.  For example, if it is child and you are in a suitable position to address the concern, you should do so.  However, you should consult your Club Safeguarding Officer before taking any such action.</w:t>
            </w:r>
          </w:p>
          <w:p w14:paraId="50C5CB02" w14:textId="77777777" w:rsidR="001513CB" w:rsidRPr="00D36381" w:rsidRDefault="001513CB" w:rsidP="001513CB">
            <w:pPr>
              <w:rPr>
                <w:rFonts w:ascii="Calibri Light" w:hAnsi="Calibri Light" w:cs="Calibri Light"/>
                <w:color w:val="auto"/>
                <w:szCs w:val="24"/>
                <w:lang w:eastAsia="en-GB"/>
              </w:rPr>
            </w:pPr>
            <w:r w:rsidRPr="00D36381">
              <w:rPr>
                <w:rFonts w:ascii="Calibri Light" w:hAnsi="Calibri Light" w:cs="Calibri Light"/>
                <w:color w:val="auto"/>
                <w:szCs w:val="24"/>
                <w:lang w:eastAsia="en-GB"/>
              </w:rPr>
              <w:t>As is the case with any complaint, confidentiality must be maintained and information should be shared on a ‘need to know’ basis -- i.e. with the young person's parents, the Club Safeguarding Officer and the coach.  This close circle of people may be extended but only if the situation calls for it.  For example, the Team Manager may need to be informed if the complaint has originated from a team training session.</w:t>
            </w:r>
          </w:p>
          <w:p w14:paraId="4F09E4D1" w14:textId="77777777" w:rsidR="001513CB" w:rsidRPr="00D36381" w:rsidRDefault="001513CB" w:rsidP="001513CB">
            <w:pPr>
              <w:rPr>
                <w:rFonts w:ascii="Calibri Light" w:eastAsia="Times New Roman" w:hAnsi="Calibri Light" w:cs="Calibri Light"/>
                <w:color w:val="auto"/>
                <w:szCs w:val="24"/>
                <w:lang w:eastAsia="en-GB"/>
              </w:rPr>
            </w:pPr>
            <w:r w:rsidRPr="00D36381">
              <w:rPr>
                <w:rFonts w:ascii="Calibri Light" w:eastAsia="Times New Roman" w:hAnsi="Calibri Light" w:cs="Calibri Light"/>
                <w:color w:val="auto"/>
                <w:szCs w:val="24"/>
                <w:lang w:eastAsia="en-GB"/>
              </w:rPr>
              <w:t>If you are unable to address the concern immediately yourself to the satisfaction of the complainant, you must refer it to your Club Safeguarding Officer to be handled at Level 2.</w:t>
            </w:r>
          </w:p>
          <w:p w14:paraId="499BFEA4" w14:textId="77777777" w:rsidR="001513CB" w:rsidRPr="00D36381" w:rsidRDefault="001513CB" w:rsidP="001513CB">
            <w:pPr>
              <w:rPr>
                <w:rFonts w:ascii="Calibri Light" w:eastAsia="Times New Roman" w:hAnsi="Calibri Light" w:cs="Calibri Light"/>
                <w:szCs w:val="24"/>
                <w:lang w:eastAsia="en-GB"/>
              </w:rPr>
            </w:pPr>
          </w:p>
          <w:p w14:paraId="0084B5D2" w14:textId="77777777" w:rsidR="001513CB" w:rsidRPr="00D36381" w:rsidRDefault="001513CB" w:rsidP="001513CB">
            <w:pPr>
              <w:pStyle w:val="Heading2"/>
              <w:rPr>
                <w:rStyle w:val="Strong"/>
                <w:rFonts w:ascii="Calibri Light" w:hAnsi="Calibri Light" w:cs="Calibri Light"/>
                <w:b/>
                <w:color w:val="002060"/>
                <w:sz w:val="24"/>
                <w:szCs w:val="24"/>
              </w:rPr>
            </w:pPr>
            <w:r w:rsidRPr="00D36381">
              <w:rPr>
                <w:rStyle w:val="Strong"/>
                <w:rFonts w:ascii="Calibri Light" w:hAnsi="Calibri Light" w:cs="Calibri Light"/>
                <w:b/>
                <w:color w:val="002060"/>
                <w:sz w:val="24"/>
                <w:szCs w:val="24"/>
              </w:rPr>
              <w:t>Level 2</w:t>
            </w:r>
          </w:p>
          <w:p w14:paraId="7732494E" w14:textId="77777777" w:rsidR="00407E81" w:rsidRPr="00D36381" w:rsidRDefault="00407E81" w:rsidP="00407E81">
            <w:pPr>
              <w:rPr>
                <w:rFonts w:ascii="Calibri Light" w:hAnsi="Calibri Light" w:cs="Calibri Light"/>
                <w:szCs w:val="24"/>
              </w:rPr>
            </w:pPr>
          </w:p>
          <w:p w14:paraId="7E3FDD67" w14:textId="77777777" w:rsidR="001513CB" w:rsidRPr="00D36381" w:rsidRDefault="001513CB" w:rsidP="001513CB">
            <w:pPr>
              <w:pStyle w:val="ListParagraph"/>
              <w:numPr>
                <w:ilvl w:val="0"/>
                <w:numId w:val="38"/>
              </w:numPr>
              <w:spacing w:before="0" w:after="240" w:line="276" w:lineRule="auto"/>
              <w:rPr>
                <w:rFonts w:ascii="Calibri Light" w:hAnsi="Calibri Light" w:cs="Calibri Light"/>
                <w:color w:val="002060"/>
                <w:szCs w:val="24"/>
              </w:rPr>
            </w:pPr>
            <w:r w:rsidRPr="00D36381">
              <w:rPr>
                <w:rFonts w:ascii="Calibri Light" w:hAnsi="Calibri Light" w:cs="Calibri Light"/>
                <w:color w:val="002060"/>
                <w:szCs w:val="24"/>
              </w:rPr>
              <w:t>Resolved by Club Safeguarding Officer.</w:t>
            </w:r>
          </w:p>
          <w:p w14:paraId="4B46391F" w14:textId="77777777" w:rsidR="00407E81" w:rsidRPr="00D36381" w:rsidRDefault="00407E81" w:rsidP="00407E81">
            <w:pPr>
              <w:pStyle w:val="ListParagraph"/>
              <w:spacing w:before="0" w:after="240" w:line="276" w:lineRule="auto"/>
              <w:rPr>
                <w:rFonts w:ascii="Calibri Light" w:hAnsi="Calibri Light" w:cs="Calibri Light"/>
                <w:color w:val="002060"/>
                <w:szCs w:val="24"/>
              </w:rPr>
            </w:pPr>
          </w:p>
          <w:p w14:paraId="731DA763" w14:textId="77777777" w:rsidR="001513CB" w:rsidRPr="00D36381" w:rsidRDefault="001513CB" w:rsidP="001513CB">
            <w:pPr>
              <w:pStyle w:val="ListParagraph"/>
              <w:numPr>
                <w:ilvl w:val="0"/>
                <w:numId w:val="38"/>
              </w:numPr>
              <w:spacing w:before="0" w:after="240" w:line="276" w:lineRule="auto"/>
              <w:rPr>
                <w:rFonts w:ascii="Calibri Light" w:hAnsi="Calibri Light" w:cs="Calibri Light"/>
                <w:color w:val="002060"/>
                <w:szCs w:val="24"/>
              </w:rPr>
            </w:pPr>
            <w:r w:rsidRPr="00D36381">
              <w:rPr>
                <w:rFonts w:ascii="Calibri Light" w:hAnsi="Calibri Light" w:cs="Calibri Light"/>
                <w:color w:val="002060"/>
                <w:szCs w:val="24"/>
              </w:rPr>
              <w:t>Timescale – 7 DAYS.</w:t>
            </w:r>
          </w:p>
          <w:p w14:paraId="6AEC54B4" w14:textId="77777777" w:rsidR="00407E81" w:rsidRPr="00D36381" w:rsidRDefault="00407E81" w:rsidP="00407E81">
            <w:pPr>
              <w:pStyle w:val="ListParagraph"/>
              <w:rPr>
                <w:rFonts w:ascii="Calibri Light" w:hAnsi="Calibri Light" w:cs="Calibri Light"/>
                <w:color w:val="002060"/>
                <w:szCs w:val="24"/>
              </w:rPr>
            </w:pPr>
          </w:p>
          <w:p w14:paraId="00E84D5B" w14:textId="77777777" w:rsidR="00407E81" w:rsidRPr="00D36381" w:rsidRDefault="00407E81" w:rsidP="00407E81">
            <w:pPr>
              <w:pStyle w:val="ListParagraph"/>
              <w:spacing w:before="0" w:after="240" w:line="276" w:lineRule="auto"/>
              <w:rPr>
                <w:rFonts w:ascii="Calibri Light" w:hAnsi="Calibri Light" w:cs="Calibri Light"/>
                <w:color w:val="002060"/>
                <w:szCs w:val="24"/>
              </w:rPr>
            </w:pPr>
          </w:p>
          <w:p w14:paraId="53AB66CB" w14:textId="709C4098" w:rsidR="001513CB" w:rsidRPr="00D36381" w:rsidRDefault="001513CB" w:rsidP="001513CB">
            <w:pPr>
              <w:rPr>
                <w:rFonts w:ascii="Calibri Light" w:hAnsi="Calibri Light" w:cs="Calibri Light"/>
                <w:color w:val="auto"/>
                <w:szCs w:val="24"/>
                <w:lang w:eastAsia="en-GB"/>
              </w:rPr>
            </w:pPr>
            <w:r w:rsidRPr="00D36381">
              <w:rPr>
                <w:rFonts w:ascii="Calibri Light" w:hAnsi="Calibri Light" w:cs="Calibri Light"/>
                <w:color w:val="auto"/>
                <w:szCs w:val="24"/>
                <w:lang w:eastAsia="en-GB"/>
              </w:rPr>
              <w:t xml:space="preserve">The Club Safeguarding Officer will deal with the complaint or concern in much the same way as at Level 1 but on a more official level.  Their primary concern will be to satisfy the child, parent, </w:t>
            </w:r>
            <w:r w:rsidR="00205594" w:rsidRPr="00D36381">
              <w:rPr>
                <w:rFonts w:ascii="Calibri Light" w:hAnsi="Calibri Light" w:cs="Calibri Light"/>
                <w:color w:val="auto"/>
                <w:szCs w:val="24"/>
                <w:lang w:eastAsia="en-GB"/>
              </w:rPr>
              <w:t>guardian, adult</w:t>
            </w:r>
            <w:r w:rsidRPr="00D36381">
              <w:rPr>
                <w:rFonts w:ascii="Calibri Light" w:hAnsi="Calibri Light" w:cs="Calibri Light"/>
                <w:color w:val="auto"/>
                <w:szCs w:val="24"/>
                <w:lang w:eastAsia="en-GB"/>
              </w:rPr>
              <w:t xml:space="preserve"> at risk or carer that their complaint has been resolved.</w:t>
            </w:r>
          </w:p>
          <w:p w14:paraId="71934DE3" w14:textId="77777777" w:rsidR="001513CB" w:rsidRPr="00D36381" w:rsidRDefault="001513CB" w:rsidP="001513CB">
            <w:pPr>
              <w:rPr>
                <w:rFonts w:ascii="Calibri Light" w:hAnsi="Calibri Light" w:cs="Calibri Light"/>
                <w:color w:val="auto"/>
                <w:szCs w:val="24"/>
                <w:lang w:eastAsia="en-GB"/>
              </w:rPr>
            </w:pPr>
            <w:r w:rsidRPr="00D36381">
              <w:rPr>
                <w:rFonts w:ascii="Calibri Light" w:hAnsi="Calibri Light" w:cs="Calibri Light"/>
                <w:color w:val="auto"/>
                <w:szCs w:val="24"/>
                <w:lang w:eastAsia="en-GB"/>
              </w:rPr>
              <w:t>The complaint could be referred to them from Level 1 or the complainant may have come to them directly.  The Club Safeguarding Officer will then consider whether he or she is able to address the concern.  It is anticipated that the Club Safeguarding Officer will be able to resolve minor issues through the club's own complaints procedures. </w:t>
            </w:r>
          </w:p>
          <w:p w14:paraId="3B1FFCFE" w14:textId="68528084" w:rsidR="001513CB" w:rsidRPr="00D36381" w:rsidRDefault="001513CB" w:rsidP="001513CB">
            <w:pPr>
              <w:rPr>
                <w:rFonts w:ascii="Calibri Light" w:hAnsi="Calibri Light" w:cs="Calibri Light"/>
                <w:color w:val="auto"/>
                <w:szCs w:val="24"/>
                <w:lang w:eastAsia="en-GB"/>
              </w:rPr>
            </w:pPr>
            <w:r w:rsidRPr="00D36381">
              <w:rPr>
                <w:rFonts w:ascii="Calibri Light" w:hAnsi="Calibri Light" w:cs="Calibri Light"/>
                <w:color w:val="auto"/>
                <w:szCs w:val="24"/>
                <w:lang w:eastAsia="en-GB"/>
              </w:rPr>
              <w:t xml:space="preserve">The BaseballSoftballUK Safeguarding Officer may be consulted before any action is taken.  Regardless of whether support from the BaseballSoftballUK Safeguarding Officer is sought, notice of the original complaint, any action </w:t>
            </w:r>
            <w:r w:rsidR="00205594" w:rsidRPr="00D36381">
              <w:rPr>
                <w:rFonts w:ascii="Calibri Light" w:hAnsi="Calibri Light" w:cs="Calibri Light"/>
                <w:color w:val="auto"/>
                <w:szCs w:val="24"/>
                <w:lang w:eastAsia="en-GB"/>
              </w:rPr>
              <w:t>taken,</w:t>
            </w:r>
            <w:r w:rsidRPr="00D36381">
              <w:rPr>
                <w:rFonts w:ascii="Calibri Light" w:hAnsi="Calibri Light" w:cs="Calibri Light"/>
                <w:color w:val="auto"/>
                <w:szCs w:val="24"/>
                <w:lang w:eastAsia="en-GB"/>
              </w:rPr>
              <w:t xml:space="preserve"> and the outcome must be reported to them afterwards.  The Club Safeguarding Officer should only deal with general welfare matters; matters relating to abuse or neglect must immediately be referred to the appropriate statutory agency and the BaseballSoftballUK Safeguarding Officer.</w:t>
            </w:r>
          </w:p>
          <w:p w14:paraId="55397C1B" w14:textId="77777777" w:rsidR="001513CB" w:rsidRPr="00D36381" w:rsidRDefault="001513CB" w:rsidP="001513CB">
            <w:pPr>
              <w:rPr>
                <w:rFonts w:ascii="Calibri Light" w:eastAsia="Times New Roman" w:hAnsi="Calibri Light" w:cs="Calibri Light"/>
                <w:color w:val="auto"/>
                <w:szCs w:val="24"/>
                <w:lang w:eastAsia="en-GB"/>
              </w:rPr>
            </w:pPr>
            <w:r w:rsidRPr="00D36381">
              <w:rPr>
                <w:rFonts w:ascii="Calibri Light" w:eastAsia="Times New Roman" w:hAnsi="Calibri Light" w:cs="Calibri Light"/>
                <w:color w:val="auto"/>
                <w:szCs w:val="24"/>
                <w:lang w:eastAsia="en-GB"/>
              </w:rPr>
              <w:t>The Club Safeguarding Officer must complete the following duties when dealing with a complaint:</w:t>
            </w:r>
          </w:p>
          <w:p w14:paraId="195AFDDD" w14:textId="77777777" w:rsidR="001513CB" w:rsidRPr="00D36381" w:rsidRDefault="001513CB" w:rsidP="001513CB">
            <w:pPr>
              <w:pStyle w:val="ListParagraph"/>
              <w:numPr>
                <w:ilvl w:val="0"/>
                <w:numId w:val="36"/>
              </w:numPr>
              <w:spacing w:before="0" w:after="240" w:line="276" w:lineRule="auto"/>
              <w:rPr>
                <w:rFonts w:ascii="Calibri Light" w:hAnsi="Calibri Light" w:cs="Calibri Light"/>
                <w:color w:val="auto"/>
                <w:szCs w:val="24"/>
              </w:rPr>
            </w:pPr>
            <w:r w:rsidRPr="00D36381">
              <w:rPr>
                <w:rFonts w:ascii="Calibri Light" w:hAnsi="Calibri Light" w:cs="Calibri Light"/>
                <w:color w:val="auto"/>
                <w:szCs w:val="24"/>
              </w:rPr>
              <w:lastRenderedPageBreak/>
              <w:t>Record the complaint made.</w:t>
            </w:r>
          </w:p>
          <w:p w14:paraId="52C9C9E5" w14:textId="77777777" w:rsidR="001513CB" w:rsidRPr="00D36381" w:rsidRDefault="001513CB" w:rsidP="001513CB">
            <w:pPr>
              <w:pStyle w:val="ListParagraph"/>
              <w:numPr>
                <w:ilvl w:val="0"/>
                <w:numId w:val="36"/>
              </w:numPr>
              <w:spacing w:before="0" w:after="240" w:line="276" w:lineRule="auto"/>
              <w:rPr>
                <w:rFonts w:ascii="Calibri Light" w:hAnsi="Calibri Light" w:cs="Calibri Light"/>
                <w:color w:val="auto"/>
                <w:szCs w:val="24"/>
              </w:rPr>
            </w:pPr>
            <w:r w:rsidRPr="00D36381">
              <w:rPr>
                <w:rFonts w:ascii="Calibri Light" w:hAnsi="Calibri Light" w:cs="Calibri Light"/>
                <w:color w:val="auto"/>
                <w:szCs w:val="24"/>
              </w:rPr>
              <w:t>Record the action taken to resolve the complaint.</w:t>
            </w:r>
          </w:p>
          <w:p w14:paraId="22534264" w14:textId="00531BCD" w:rsidR="001513CB" w:rsidRPr="00D36381" w:rsidRDefault="001513CB" w:rsidP="001513CB">
            <w:pPr>
              <w:pStyle w:val="ListParagraph"/>
              <w:numPr>
                <w:ilvl w:val="0"/>
                <w:numId w:val="36"/>
              </w:numPr>
              <w:spacing w:before="0" w:after="240" w:line="276" w:lineRule="auto"/>
              <w:rPr>
                <w:rFonts w:ascii="Calibri Light" w:hAnsi="Calibri Light" w:cs="Calibri Light"/>
                <w:color w:val="auto"/>
                <w:szCs w:val="24"/>
                <w:lang w:eastAsia="en-GB"/>
              </w:rPr>
            </w:pPr>
            <w:r w:rsidRPr="00D36381">
              <w:rPr>
                <w:rFonts w:ascii="Calibri Light" w:hAnsi="Calibri Light" w:cs="Calibri Light"/>
                <w:color w:val="auto"/>
                <w:szCs w:val="24"/>
              </w:rPr>
              <w:t xml:space="preserve">Maintain confidentiality whilst dealing with the complaint, including secure storage of related documentation (if storage is </w:t>
            </w:r>
            <w:r w:rsidR="00205594" w:rsidRPr="00D36381">
              <w:rPr>
                <w:rFonts w:ascii="Calibri Light" w:hAnsi="Calibri Light" w:cs="Calibri Light"/>
                <w:color w:val="auto"/>
                <w:szCs w:val="24"/>
              </w:rPr>
              <w:t>electronic,</w:t>
            </w:r>
            <w:r w:rsidRPr="00D36381">
              <w:rPr>
                <w:rFonts w:ascii="Calibri Light" w:hAnsi="Calibri Light" w:cs="Calibri Light"/>
                <w:color w:val="auto"/>
                <w:szCs w:val="24"/>
              </w:rPr>
              <w:t xml:space="preserve"> it must be password protected, all hard copies should be held in a locked fireproof filing cabinet).</w:t>
            </w:r>
          </w:p>
          <w:p w14:paraId="6F26B4E4" w14:textId="77777777" w:rsidR="001513CB" w:rsidRPr="00D36381" w:rsidRDefault="001513CB" w:rsidP="001513CB">
            <w:pPr>
              <w:rPr>
                <w:rFonts w:ascii="Calibri Light" w:hAnsi="Calibri Light" w:cs="Calibri Light"/>
                <w:color w:val="auto"/>
                <w:szCs w:val="24"/>
                <w:lang w:eastAsia="en-GB"/>
              </w:rPr>
            </w:pPr>
            <w:r w:rsidRPr="00D36381">
              <w:rPr>
                <w:rFonts w:ascii="Calibri Light" w:hAnsi="Calibri Light" w:cs="Calibri Light"/>
                <w:color w:val="auto"/>
                <w:szCs w:val="24"/>
                <w:lang w:eastAsia="en-GB"/>
              </w:rPr>
              <w:t>If the Club Safeguarding Officer is unable to address the concern within seven days to the satisfaction of the complainant, they must refer it to the BaseballSoftballUK Safeguarding Officer to be handled at Level 3.</w:t>
            </w:r>
          </w:p>
          <w:p w14:paraId="3AF6825E" w14:textId="77777777" w:rsidR="001513CB" w:rsidRPr="00D36381" w:rsidRDefault="001513CB" w:rsidP="001513CB">
            <w:pPr>
              <w:rPr>
                <w:rFonts w:ascii="Calibri Light" w:hAnsi="Calibri Light" w:cs="Calibri Light"/>
                <w:szCs w:val="24"/>
                <w:lang w:eastAsia="en-GB"/>
              </w:rPr>
            </w:pPr>
          </w:p>
          <w:p w14:paraId="1DF42D96" w14:textId="77777777" w:rsidR="001513CB" w:rsidRPr="00D36381" w:rsidRDefault="001513CB" w:rsidP="001513CB">
            <w:pPr>
              <w:pStyle w:val="Heading2"/>
              <w:rPr>
                <w:rStyle w:val="Strong"/>
                <w:rFonts w:ascii="Calibri Light" w:hAnsi="Calibri Light" w:cs="Calibri Light"/>
                <w:b/>
                <w:color w:val="002060"/>
                <w:sz w:val="24"/>
                <w:szCs w:val="24"/>
              </w:rPr>
            </w:pPr>
            <w:r w:rsidRPr="00D36381">
              <w:rPr>
                <w:rStyle w:val="Strong"/>
                <w:rFonts w:ascii="Calibri Light" w:hAnsi="Calibri Light" w:cs="Calibri Light"/>
                <w:b/>
                <w:color w:val="002060"/>
                <w:sz w:val="24"/>
                <w:szCs w:val="24"/>
              </w:rPr>
              <w:t>Level 3</w:t>
            </w:r>
          </w:p>
          <w:p w14:paraId="007D151F" w14:textId="77777777" w:rsidR="00407E81" w:rsidRPr="00D36381" w:rsidRDefault="00407E81" w:rsidP="00407E81">
            <w:pPr>
              <w:rPr>
                <w:rFonts w:ascii="Calibri Light" w:hAnsi="Calibri Light" w:cs="Calibri Light"/>
                <w:szCs w:val="24"/>
              </w:rPr>
            </w:pPr>
          </w:p>
          <w:p w14:paraId="3B859A60" w14:textId="77777777" w:rsidR="001513CB" w:rsidRPr="00D36381" w:rsidRDefault="001513CB" w:rsidP="001513CB">
            <w:pPr>
              <w:pStyle w:val="ListParagraph"/>
              <w:numPr>
                <w:ilvl w:val="0"/>
                <w:numId w:val="35"/>
              </w:numPr>
              <w:spacing w:before="0" w:after="240" w:line="276" w:lineRule="auto"/>
              <w:rPr>
                <w:rFonts w:ascii="Calibri Light" w:hAnsi="Calibri Light" w:cs="Calibri Light"/>
                <w:color w:val="002060"/>
                <w:szCs w:val="24"/>
              </w:rPr>
            </w:pPr>
            <w:r w:rsidRPr="00D36381">
              <w:rPr>
                <w:rFonts w:ascii="Calibri Light" w:hAnsi="Calibri Light" w:cs="Calibri Light"/>
                <w:color w:val="002060"/>
                <w:szCs w:val="24"/>
              </w:rPr>
              <w:t>Resolved by the BaseballSoftballUK Safeguarding Officer.</w:t>
            </w:r>
          </w:p>
          <w:p w14:paraId="663D1BDC" w14:textId="77777777" w:rsidR="00407E81" w:rsidRPr="00D36381" w:rsidRDefault="00407E81" w:rsidP="00407E81">
            <w:pPr>
              <w:pStyle w:val="ListParagraph"/>
              <w:spacing w:before="0" w:after="240" w:line="276" w:lineRule="auto"/>
              <w:rPr>
                <w:rFonts w:ascii="Calibri Light" w:hAnsi="Calibri Light" w:cs="Calibri Light"/>
                <w:color w:val="002060"/>
                <w:szCs w:val="24"/>
              </w:rPr>
            </w:pPr>
          </w:p>
          <w:p w14:paraId="0F802846" w14:textId="77777777" w:rsidR="001513CB" w:rsidRPr="00D36381" w:rsidRDefault="001513CB" w:rsidP="001513CB">
            <w:pPr>
              <w:pStyle w:val="ListParagraph"/>
              <w:numPr>
                <w:ilvl w:val="0"/>
                <w:numId w:val="35"/>
              </w:numPr>
              <w:spacing w:before="0" w:after="240" w:line="276" w:lineRule="auto"/>
              <w:rPr>
                <w:rFonts w:ascii="Calibri Light" w:hAnsi="Calibri Light" w:cs="Calibri Light"/>
                <w:color w:val="002060"/>
                <w:szCs w:val="24"/>
                <w:lang w:eastAsia="en-GB"/>
              </w:rPr>
            </w:pPr>
            <w:r w:rsidRPr="00D36381">
              <w:rPr>
                <w:rFonts w:ascii="Calibri Light" w:hAnsi="Calibri Light" w:cs="Calibri Light"/>
                <w:color w:val="002060"/>
                <w:szCs w:val="24"/>
              </w:rPr>
              <w:t>Timescale – 3 DAYS.</w:t>
            </w:r>
          </w:p>
          <w:p w14:paraId="4295BF46" w14:textId="77777777" w:rsidR="001513CB" w:rsidRPr="00D36381" w:rsidRDefault="001513CB" w:rsidP="001513CB">
            <w:pPr>
              <w:rPr>
                <w:rFonts w:ascii="Calibri Light" w:hAnsi="Calibri Light" w:cs="Calibri Light"/>
                <w:color w:val="auto"/>
                <w:szCs w:val="24"/>
                <w:lang w:eastAsia="en-GB"/>
              </w:rPr>
            </w:pPr>
            <w:r w:rsidRPr="00D36381">
              <w:rPr>
                <w:rFonts w:ascii="Calibri Light" w:hAnsi="Calibri Light" w:cs="Calibri Light"/>
                <w:color w:val="auto"/>
                <w:szCs w:val="24"/>
                <w:lang w:eastAsia="en-GB"/>
              </w:rPr>
              <w:t>The BaseballSoftballUK Safeguarding Officer has the right to be involved in any safeguarding matter that s/he or any of the BSF or BaseballSoftballUK deems requires their involvement.</w:t>
            </w:r>
          </w:p>
          <w:p w14:paraId="05D7C2F7" w14:textId="77777777" w:rsidR="001513CB" w:rsidRPr="00D36381" w:rsidRDefault="001513CB" w:rsidP="001513CB">
            <w:pPr>
              <w:rPr>
                <w:rFonts w:ascii="Calibri Light" w:eastAsia="Times New Roman" w:hAnsi="Calibri Light" w:cs="Calibri Light"/>
                <w:color w:val="auto"/>
                <w:szCs w:val="24"/>
                <w:lang w:eastAsia="en-GB"/>
              </w:rPr>
            </w:pPr>
            <w:r w:rsidRPr="00D36381">
              <w:rPr>
                <w:rFonts w:ascii="Calibri Light" w:eastAsia="Times New Roman" w:hAnsi="Calibri Light" w:cs="Calibri Light"/>
                <w:color w:val="auto"/>
                <w:szCs w:val="24"/>
                <w:lang w:eastAsia="en-GB"/>
              </w:rPr>
              <w:t>This involvement would primarily come from:</w:t>
            </w:r>
          </w:p>
          <w:p w14:paraId="415F2BBD" w14:textId="77777777" w:rsidR="001513CB" w:rsidRPr="00D36381" w:rsidRDefault="001513CB" w:rsidP="001513CB">
            <w:pPr>
              <w:pStyle w:val="ListParagraph"/>
              <w:numPr>
                <w:ilvl w:val="0"/>
                <w:numId w:val="34"/>
              </w:numPr>
              <w:spacing w:before="0" w:after="240" w:line="276" w:lineRule="auto"/>
              <w:rPr>
                <w:rFonts w:ascii="Calibri Light" w:hAnsi="Calibri Light" w:cs="Calibri Light"/>
                <w:color w:val="auto"/>
                <w:szCs w:val="24"/>
              </w:rPr>
            </w:pPr>
            <w:r w:rsidRPr="00D36381">
              <w:rPr>
                <w:rFonts w:ascii="Calibri Light" w:hAnsi="Calibri Light" w:cs="Calibri Light"/>
                <w:color w:val="auto"/>
                <w:szCs w:val="24"/>
              </w:rPr>
              <w:t>A complainant remaining unsatisfied that the matter has been resolved adequately at Level 1 or 2.</w:t>
            </w:r>
          </w:p>
          <w:p w14:paraId="7B1DB95D" w14:textId="77777777" w:rsidR="001513CB" w:rsidRPr="00D36381" w:rsidRDefault="001513CB" w:rsidP="001513CB">
            <w:pPr>
              <w:pStyle w:val="ListParagraph"/>
              <w:numPr>
                <w:ilvl w:val="0"/>
                <w:numId w:val="34"/>
              </w:numPr>
              <w:spacing w:before="0" w:after="240" w:line="276" w:lineRule="auto"/>
              <w:rPr>
                <w:rFonts w:ascii="Calibri Light" w:hAnsi="Calibri Light" w:cs="Calibri Light"/>
                <w:color w:val="auto"/>
                <w:szCs w:val="24"/>
              </w:rPr>
            </w:pPr>
            <w:r w:rsidRPr="00D36381">
              <w:rPr>
                <w:rFonts w:ascii="Calibri Light" w:hAnsi="Calibri Light" w:cs="Calibri Light"/>
                <w:color w:val="auto"/>
                <w:szCs w:val="24"/>
              </w:rPr>
              <w:t>The matter being referred to the BaseballSoftballUK Safeguarding Officer by the Club Safeguarding Officer at Level 1 or Level 2.</w:t>
            </w:r>
          </w:p>
          <w:p w14:paraId="3E5D1E78" w14:textId="69F52BA3" w:rsidR="001513CB" w:rsidRPr="00D36381" w:rsidRDefault="001513CB" w:rsidP="001513CB">
            <w:pPr>
              <w:pStyle w:val="ListParagraph"/>
              <w:numPr>
                <w:ilvl w:val="0"/>
                <w:numId w:val="34"/>
              </w:numPr>
              <w:spacing w:before="0" w:after="240" w:line="276" w:lineRule="auto"/>
              <w:rPr>
                <w:rFonts w:ascii="Calibri Light" w:eastAsia="Calibri,Times New Roman" w:hAnsi="Calibri Light" w:cs="Calibri Light"/>
                <w:color w:val="auto"/>
                <w:szCs w:val="24"/>
                <w:lang w:eastAsia="en-GB"/>
              </w:rPr>
            </w:pPr>
            <w:r w:rsidRPr="00D36381">
              <w:rPr>
                <w:rFonts w:ascii="Calibri Light" w:hAnsi="Calibri Light" w:cs="Calibri Light"/>
                <w:color w:val="auto"/>
                <w:szCs w:val="24"/>
              </w:rPr>
              <w:t xml:space="preserve">At any stage of the </w:t>
            </w:r>
            <w:r w:rsidR="00205594" w:rsidRPr="00D36381">
              <w:rPr>
                <w:rFonts w:ascii="Calibri Light" w:hAnsi="Calibri Light" w:cs="Calibri Light"/>
                <w:color w:val="auto"/>
                <w:szCs w:val="24"/>
              </w:rPr>
              <w:t>complaint’s</w:t>
            </w:r>
            <w:r w:rsidRPr="00D36381">
              <w:rPr>
                <w:rFonts w:ascii="Calibri Light" w:hAnsi="Calibri Light" w:cs="Calibri Light"/>
                <w:color w:val="auto"/>
                <w:szCs w:val="24"/>
              </w:rPr>
              <w:t xml:space="preserve"> procedure a participant, young person, parent, guardian, vulnerable adult or carer contacting the BaseballSoftballUK Safeguarding Officer directly.</w:t>
            </w:r>
          </w:p>
          <w:p w14:paraId="1566BAD6" w14:textId="77777777" w:rsidR="001513CB" w:rsidRPr="00D36381" w:rsidRDefault="001513CB" w:rsidP="001513CB">
            <w:pPr>
              <w:rPr>
                <w:rFonts w:ascii="Calibri Light" w:hAnsi="Calibri Light" w:cs="Calibri Light"/>
                <w:color w:val="auto"/>
                <w:szCs w:val="24"/>
                <w:lang w:eastAsia="en-GB"/>
              </w:rPr>
            </w:pPr>
            <w:r w:rsidRPr="00D36381">
              <w:rPr>
                <w:rFonts w:ascii="Calibri Light" w:hAnsi="Calibri Light" w:cs="Calibri Light"/>
                <w:color w:val="auto"/>
                <w:szCs w:val="24"/>
                <w:lang w:eastAsia="en-GB"/>
              </w:rPr>
              <w:t>The BaseballSoftballUK Safeguarding Officer will liaise with the Club Safeguarding Officer to ensure the complaint is being dealt with correctly.  The Club Safeguarding Officer will be held accountable for the club following the guidance of the BaseballSoftballUK Safeguarding Officer.  It is the BaseballSoftballUK Safeguarding Officer's decision alone as to how much s/he is involved in the issue.</w:t>
            </w:r>
          </w:p>
          <w:p w14:paraId="211A6408" w14:textId="77777777" w:rsidR="001513CB" w:rsidRPr="00D36381" w:rsidRDefault="001513CB" w:rsidP="001513CB">
            <w:pPr>
              <w:rPr>
                <w:rFonts w:ascii="Calibri Light" w:hAnsi="Calibri Light" w:cs="Calibri Light"/>
                <w:color w:val="auto"/>
                <w:szCs w:val="24"/>
                <w:lang w:eastAsia="en-GB"/>
              </w:rPr>
            </w:pPr>
            <w:r w:rsidRPr="00D36381">
              <w:rPr>
                <w:rFonts w:ascii="Calibri Light" w:hAnsi="Calibri Light" w:cs="Calibri Light"/>
                <w:color w:val="auto"/>
                <w:szCs w:val="24"/>
                <w:lang w:eastAsia="en-GB"/>
              </w:rPr>
              <w:t>Throughout the BaseballSoftballUK Safeguarding Officer's involvement, s/he will continue to reassess the situation and may decide to:</w:t>
            </w:r>
          </w:p>
          <w:p w14:paraId="0C7C5AE8" w14:textId="77777777" w:rsidR="001513CB" w:rsidRPr="00D36381" w:rsidRDefault="001513CB" w:rsidP="001513CB">
            <w:pPr>
              <w:pStyle w:val="ListParagraph"/>
              <w:numPr>
                <w:ilvl w:val="0"/>
                <w:numId w:val="40"/>
              </w:numPr>
              <w:spacing w:before="0" w:after="240" w:line="276" w:lineRule="auto"/>
              <w:rPr>
                <w:rFonts w:ascii="Calibri Light" w:hAnsi="Calibri Light" w:cs="Calibri Light"/>
                <w:color w:val="002060"/>
                <w:szCs w:val="24"/>
              </w:rPr>
            </w:pPr>
            <w:r w:rsidRPr="00D36381">
              <w:rPr>
                <w:rFonts w:ascii="Calibri Light" w:hAnsi="Calibri Light" w:cs="Calibri Light"/>
                <w:color w:val="002060"/>
                <w:szCs w:val="24"/>
              </w:rPr>
              <w:t>Refer the complaint to a statutory agency.</w:t>
            </w:r>
          </w:p>
          <w:p w14:paraId="19B81B26" w14:textId="77777777" w:rsidR="001513CB" w:rsidRPr="00D36381" w:rsidRDefault="001513CB" w:rsidP="001513CB">
            <w:pPr>
              <w:pStyle w:val="ListParagraph"/>
              <w:numPr>
                <w:ilvl w:val="0"/>
                <w:numId w:val="40"/>
              </w:numPr>
              <w:spacing w:before="0" w:after="240" w:line="276" w:lineRule="auto"/>
              <w:rPr>
                <w:rFonts w:ascii="Calibri Light" w:hAnsi="Calibri Light" w:cs="Calibri Light"/>
                <w:color w:val="002060"/>
                <w:szCs w:val="24"/>
              </w:rPr>
            </w:pPr>
            <w:r w:rsidRPr="00D36381">
              <w:rPr>
                <w:rFonts w:ascii="Calibri Light" w:hAnsi="Calibri Light" w:cs="Calibri Light"/>
                <w:color w:val="002060"/>
                <w:szCs w:val="24"/>
              </w:rPr>
              <w:t>Request that the BaseballSoftballUK Safeguarding Officer or an independent investigator complete a fact-finding assessment surrounding the complaint.</w:t>
            </w:r>
          </w:p>
          <w:p w14:paraId="46F6425E" w14:textId="77777777" w:rsidR="001513CB" w:rsidRPr="00D36381" w:rsidRDefault="001513CB" w:rsidP="001513CB">
            <w:pPr>
              <w:pStyle w:val="ListParagraph"/>
              <w:numPr>
                <w:ilvl w:val="0"/>
                <w:numId w:val="40"/>
              </w:numPr>
              <w:spacing w:before="0" w:after="240" w:line="276" w:lineRule="auto"/>
              <w:rPr>
                <w:rFonts w:ascii="Calibri Light" w:hAnsi="Calibri Light" w:cs="Calibri Light"/>
                <w:color w:val="002060"/>
                <w:szCs w:val="24"/>
              </w:rPr>
            </w:pPr>
            <w:r w:rsidRPr="00D36381">
              <w:rPr>
                <w:rFonts w:ascii="Calibri Light" w:hAnsi="Calibri Light" w:cs="Calibri Light"/>
                <w:color w:val="002060"/>
                <w:szCs w:val="24"/>
              </w:rPr>
              <w:t>Appoint suitable panel to provide Safeguarding Case Management Support.</w:t>
            </w:r>
          </w:p>
          <w:p w14:paraId="705CE783" w14:textId="77777777" w:rsidR="001513CB" w:rsidRPr="00D36381" w:rsidRDefault="001513CB" w:rsidP="001513CB">
            <w:pPr>
              <w:pStyle w:val="ListParagraph"/>
              <w:numPr>
                <w:ilvl w:val="0"/>
                <w:numId w:val="40"/>
              </w:numPr>
              <w:spacing w:before="0" w:after="240" w:line="276" w:lineRule="auto"/>
              <w:rPr>
                <w:rFonts w:ascii="Calibri Light" w:hAnsi="Calibri Light" w:cs="Calibri Light"/>
                <w:color w:val="002060"/>
                <w:szCs w:val="24"/>
              </w:rPr>
            </w:pPr>
            <w:r w:rsidRPr="00D36381">
              <w:rPr>
                <w:rFonts w:ascii="Calibri Light" w:hAnsi="Calibri Light" w:cs="Calibri Light"/>
                <w:color w:val="002060"/>
                <w:szCs w:val="24"/>
              </w:rPr>
              <w:lastRenderedPageBreak/>
              <w:t>Make a formal complaint in accordance with the relevant BSF/BaseballSoftballUK rules.</w:t>
            </w:r>
          </w:p>
          <w:p w14:paraId="372A84DA" w14:textId="77777777" w:rsidR="001513CB" w:rsidRPr="00D36381" w:rsidRDefault="001513CB" w:rsidP="001513CB">
            <w:pPr>
              <w:pStyle w:val="ListParagraph"/>
              <w:numPr>
                <w:ilvl w:val="0"/>
                <w:numId w:val="40"/>
              </w:numPr>
              <w:spacing w:before="0" w:after="240" w:line="276" w:lineRule="auto"/>
              <w:rPr>
                <w:rFonts w:ascii="Calibri Light" w:hAnsi="Calibri Light" w:cs="Calibri Light"/>
                <w:color w:val="002060"/>
                <w:szCs w:val="24"/>
              </w:rPr>
            </w:pPr>
            <w:r w:rsidRPr="00D36381">
              <w:rPr>
                <w:rFonts w:ascii="Calibri Light" w:hAnsi="Calibri Light" w:cs="Calibri Light"/>
                <w:color w:val="002060"/>
                <w:szCs w:val="24"/>
              </w:rPr>
              <w:t>Make formal recommendations to the BSF or BaseballSoftballUK in respect of required changes to policy and practice, appropriate disciplinary investigation or any other matter.</w:t>
            </w:r>
          </w:p>
          <w:p w14:paraId="75376733" w14:textId="77777777" w:rsidR="001513CB" w:rsidRPr="00D36381" w:rsidRDefault="001513CB" w:rsidP="001513CB">
            <w:pPr>
              <w:pStyle w:val="ListParagraph"/>
              <w:numPr>
                <w:ilvl w:val="0"/>
                <w:numId w:val="40"/>
              </w:numPr>
              <w:spacing w:before="0" w:after="240" w:line="276" w:lineRule="auto"/>
              <w:rPr>
                <w:rFonts w:ascii="Calibri Light" w:eastAsia="Calibri,Times New Roman" w:hAnsi="Calibri Light" w:cs="Calibri Light"/>
                <w:color w:val="002060"/>
                <w:szCs w:val="24"/>
                <w:lang w:eastAsia="en-GB"/>
              </w:rPr>
            </w:pPr>
            <w:r w:rsidRPr="00D36381">
              <w:rPr>
                <w:rFonts w:ascii="Calibri Light" w:hAnsi="Calibri Light" w:cs="Calibri Light"/>
                <w:color w:val="002060"/>
                <w:szCs w:val="24"/>
              </w:rPr>
              <w:t>Take further action as necessary to ensure that the welfare of the young person or vulnerable adult concerned remains paramount.</w:t>
            </w:r>
          </w:p>
          <w:p w14:paraId="697EFEB8" w14:textId="77777777" w:rsidR="001513CB" w:rsidRPr="00D36381" w:rsidRDefault="001513CB" w:rsidP="001513CB">
            <w:pPr>
              <w:rPr>
                <w:rFonts w:ascii="Calibri Light" w:hAnsi="Calibri Light" w:cs="Calibri Light"/>
                <w:color w:val="auto"/>
                <w:szCs w:val="24"/>
                <w:lang w:eastAsia="en-GB"/>
              </w:rPr>
            </w:pPr>
            <w:r w:rsidRPr="00D36381">
              <w:rPr>
                <w:rFonts w:ascii="Calibri Light" w:hAnsi="Calibri Light" w:cs="Calibri Light"/>
                <w:color w:val="auto"/>
                <w:szCs w:val="24"/>
                <w:lang w:eastAsia="en-GB"/>
              </w:rPr>
              <w:t>All clubs must be aware that if guidance from the BaseballSoftballUK Safeguarding Officer is not taken into account when dealing with the matter, this could result in disciplinary action on the basis that the club has failed to follow the Safeguarding Policy.</w:t>
            </w:r>
          </w:p>
          <w:p w14:paraId="47FEC7F6" w14:textId="77777777" w:rsidR="001513CB" w:rsidRPr="00D36381" w:rsidRDefault="001513CB" w:rsidP="001513CB">
            <w:pPr>
              <w:rPr>
                <w:rFonts w:ascii="Calibri Light" w:hAnsi="Calibri Light" w:cs="Calibri Light"/>
                <w:color w:val="auto"/>
                <w:szCs w:val="24"/>
              </w:rPr>
            </w:pPr>
            <w:r w:rsidRPr="00D36381">
              <w:rPr>
                <w:rFonts w:ascii="Calibri Light" w:hAnsi="Calibri Light" w:cs="Calibri Light"/>
                <w:color w:val="auto"/>
                <w:szCs w:val="24"/>
              </w:rPr>
              <w:t xml:space="preserve">The BaseballSoftballUK Safeguarding Officer should decide upon their level of involvement in the matter and inform all of the parties involved of their position within three days. The BaseballSoftballUK Safeguarding Officer will aim to have resolved the matter or decided on any further action needed within three months of the original referral. </w:t>
            </w:r>
          </w:p>
          <w:p w14:paraId="144A1085" w14:textId="77777777" w:rsidR="001513CB" w:rsidRPr="00D36381" w:rsidRDefault="001513CB" w:rsidP="001513CB">
            <w:pPr>
              <w:rPr>
                <w:rFonts w:ascii="Calibri Light" w:hAnsi="Calibri Light" w:cs="Calibri Light"/>
                <w:color w:val="auto"/>
                <w:szCs w:val="24"/>
              </w:rPr>
            </w:pPr>
            <w:r w:rsidRPr="00D36381">
              <w:rPr>
                <w:rFonts w:ascii="Calibri Light" w:hAnsi="Calibri Light" w:cs="Calibri Light"/>
                <w:color w:val="auto"/>
                <w:szCs w:val="24"/>
              </w:rPr>
              <w:t>Where this is not possible -- i.e. after the involvement of a statutory agency -- the BaseballSoftballUK Safeguarding Officer will keep the child or adult at risk and their parent, guardian or carer informed of the progress of their complaint.</w:t>
            </w:r>
          </w:p>
          <w:p w14:paraId="48A15AB7" w14:textId="77777777" w:rsidR="00296A58" w:rsidRPr="00D36381" w:rsidRDefault="00296A58" w:rsidP="001513CB">
            <w:pPr>
              <w:rPr>
                <w:rFonts w:ascii="Calibri Light" w:hAnsi="Calibri Light" w:cs="Calibri Light"/>
                <w:color w:val="auto"/>
                <w:szCs w:val="24"/>
              </w:rPr>
            </w:pPr>
          </w:p>
          <w:p w14:paraId="3D578972" w14:textId="77777777" w:rsidR="00296A58" w:rsidRPr="00D36381" w:rsidRDefault="00296A58" w:rsidP="001513CB">
            <w:pPr>
              <w:rPr>
                <w:rFonts w:ascii="Calibri Light" w:hAnsi="Calibri Light" w:cs="Calibri Light"/>
                <w:color w:val="auto"/>
                <w:szCs w:val="24"/>
              </w:rPr>
            </w:pPr>
          </w:p>
          <w:p w14:paraId="78688439" w14:textId="77777777" w:rsidR="001513CB" w:rsidRPr="00D36381" w:rsidRDefault="001513CB" w:rsidP="001513CB">
            <w:pPr>
              <w:pStyle w:val="Heading1"/>
              <w:rPr>
                <w:rFonts w:ascii="Calibri Light" w:hAnsi="Calibri Light" w:cs="Calibri Light"/>
                <w:b w:val="0"/>
                <w:bCs/>
                <w:sz w:val="24"/>
                <w:szCs w:val="24"/>
              </w:rPr>
            </w:pPr>
            <w:r w:rsidRPr="00D36381">
              <w:rPr>
                <w:rFonts w:ascii="Calibri Light" w:hAnsi="Calibri Light" w:cs="Calibri Light"/>
                <w:b w:val="0"/>
                <w:bCs/>
                <w:sz w:val="24"/>
                <w:szCs w:val="24"/>
              </w:rPr>
              <w:t>Appeal</w:t>
            </w:r>
          </w:p>
          <w:p w14:paraId="5CA56A9A" w14:textId="77777777" w:rsidR="001513CB" w:rsidRPr="00D36381" w:rsidRDefault="001513CB" w:rsidP="001513CB">
            <w:pPr>
              <w:rPr>
                <w:rFonts w:ascii="Calibri Light" w:hAnsi="Calibri Light" w:cs="Calibri Light"/>
                <w:color w:val="auto"/>
                <w:szCs w:val="24"/>
                <w:lang w:eastAsia="en-GB"/>
              </w:rPr>
            </w:pPr>
            <w:r w:rsidRPr="00D36381">
              <w:rPr>
                <w:rFonts w:ascii="Calibri Light" w:hAnsi="Calibri Light" w:cs="Calibri Light"/>
                <w:color w:val="auto"/>
                <w:szCs w:val="24"/>
                <w:lang w:eastAsia="en-GB"/>
              </w:rPr>
              <w:t>The BaseballSoftballUK Safeguarding Officer's decision on whether to close the complainant's file and/or recommend an alternative action is final.</w:t>
            </w:r>
          </w:p>
          <w:p w14:paraId="50F7855D" w14:textId="77777777" w:rsidR="001513CB" w:rsidRPr="00D36381" w:rsidRDefault="001513CB" w:rsidP="001513CB">
            <w:pPr>
              <w:rPr>
                <w:rFonts w:ascii="Calibri Light" w:eastAsia="Times New Roman" w:hAnsi="Calibri Light" w:cs="Calibri Light"/>
                <w:color w:val="auto"/>
                <w:szCs w:val="24"/>
                <w:lang w:eastAsia="en-GB"/>
              </w:rPr>
            </w:pPr>
            <w:r w:rsidRPr="00D36381">
              <w:rPr>
                <w:rFonts w:ascii="Calibri Light" w:eastAsia="Times New Roman" w:hAnsi="Calibri Light" w:cs="Calibri Light"/>
                <w:color w:val="auto"/>
                <w:szCs w:val="24"/>
                <w:lang w:eastAsia="en-GB"/>
              </w:rPr>
              <w:t>Where the recommendations of the BaseballSoftballUK Safeguarding Officer result in disciplinary action, the relevant disciplinary rules will be followed, including those relating to appeal against any resulting sanction.</w:t>
            </w:r>
          </w:p>
          <w:p w14:paraId="68BFE2BB" w14:textId="77777777" w:rsidR="00296A58" w:rsidRPr="00D36381" w:rsidRDefault="00296A58" w:rsidP="001513CB">
            <w:pPr>
              <w:rPr>
                <w:rFonts w:ascii="Calibri Light" w:eastAsia="Times New Roman" w:hAnsi="Calibri Light" w:cs="Calibri Light"/>
                <w:color w:val="auto"/>
                <w:szCs w:val="24"/>
                <w:lang w:eastAsia="en-GB"/>
              </w:rPr>
            </w:pPr>
          </w:p>
          <w:p w14:paraId="42C41E72" w14:textId="77777777" w:rsidR="001513CB" w:rsidRPr="00D36381" w:rsidRDefault="001513CB" w:rsidP="001513CB">
            <w:pPr>
              <w:pStyle w:val="Heading1"/>
              <w:rPr>
                <w:rFonts w:ascii="Calibri Light" w:hAnsi="Calibri Light" w:cs="Calibri Light"/>
                <w:b w:val="0"/>
                <w:bCs/>
                <w:sz w:val="24"/>
                <w:szCs w:val="24"/>
              </w:rPr>
            </w:pPr>
            <w:r w:rsidRPr="00D36381">
              <w:rPr>
                <w:rFonts w:ascii="Calibri Light" w:hAnsi="Calibri Light" w:cs="Calibri Light"/>
                <w:b w:val="0"/>
                <w:bCs/>
                <w:sz w:val="24"/>
                <w:szCs w:val="24"/>
              </w:rPr>
              <w:t>Contact</w:t>
            </w:r>
          </w:p>
          <w:p w14:paraId="78D0D733" w14:textId="6C19E8B7" w:rsidR="001513CB" w:rsidRPr="00D36381" w:rsidRDefault="001513CB" w:rsidP="00296A58">
            <w:pPr>
              <w:spacing w:after="240" w:line="240" w:lineRule="auto"/>
              <w:jc w:val="center"/>
              <w:textAlignment w:val="baseline"/>
              <w:outlineLvl w:val="1"/>
              <w:rPr>
                <w:rFonts w:ascii="Calibri Light" w:eastAsia="Calibri,Times New Roman" w:hAnsi="Calibri Light" w:cs="Calibri Light"/>
                <w:color w:val="002060"/>
                <w:szCs w:val="24"/>
                <w:u w:val="single"/>
                <w:lang w:eastAsia="en-GB"/>
              </w:rPr>
            </w:pPr>
            <w:r w:rsidRPr="00D36381">
              <w:rPr>
                <w:rFonts w:ascii="Calibri Light" w:hAnsi="Calibri Light" w:cs="Calibri Light"/>
                <w:color w:val="002060"/>
                <w:szCs w:val="24"/>
              </w:rPr>
              <w:t>The BaseballSoftballUK safeguarding Officer can be contacted at the BaseballSoftballUK office on 020 7453 7055 or by emailing welfare@bsuk.com</w:t>
            </w:r>
          </w:p>
          <w:p w14:paraId="7EDCACEB" w14:textId="77777777" w:rsidR="001513CB" w:rsidRPr="00D36381" w:rsidRDefault="001513CB" w:rsidP="001513CB">
            <w:pPr>
              <w:pStyle w:val="Title"/>
              <w:rPr>
                <w:rFonts w:ascii="Calibri Light" w:hAnsi="Calibri Light" w:cs="Calibri Light"/>
                <w:sz w:val="24"/>
                <w:szCs w:val="24"/>
              </w:rPr>
            </w:pPr>
          </w:p>
          <w:tbl>
            <w:tblPr>
              <w:tblStyle w:val="TableGrid"/>
              <w:tblW w:w="0" w:type="auto"/>
              <w:tblLook w:val="04A0" w:firstRow="1" w:lastRow="0" w:firstColumn="1" w:lastColumn="0" w:noHBand="0" w:noVBand="1"/>
            </w:tblPr>
            <w:tblGrid>
              <w:gridCol w:w="2376"/>
              <w:gridCol w:w="2382"/>
              <w:gridCol w:w="2377"/>
              <w:gridCol w:w="2371"/>
            </w:tblGrid>
            <w:tr w:rsidR="00451CD6" w:rsidRPr="00D36381" w14:paraId="68F98DFB" w14:textId="77777777" w:rsidTr="00FF2EFC">
              <w:tc>
                <w:tcPr>
                  <w:tcW w:w="2405" w:type="dxa"/>
                </w:tcPr>
                <w:p w14:paraId="11F1AA8F" w14:textId="77777777" w:rsidR="00451CD6" w:rsidRPr="00D36381" w:rsidRDefault="00451CD6" w:rsidP="00451CD6">
                  <w:pPr>
                    <w:spacing w:after="0"/>
                    <w:rPr>
                      <w:rFonts w:ascii="Calibri Light" w:hAnsi="Calibri Light" w:cs="Calibri Light"/>
                      <w:szCs w:val="24"/>
                    </w:rPr>
                  </w:pPr>
                  <w:r w:rsidRPr="00D36381">
                    <w:rPr>
                      <w:rFonts w:ascii="Calibri Light" w:hAnsi="Calibri Light" w:cs="Calibri Light"/>
                      <w:szCs w:val="24"/>
                    </w:rPr>
                    <w:t>Policy Last reviewed</w:t>
                  </w:r>
                </w:p>
              </w:tc>
              <w:tc>
                <w:tcPr>
                  <w:tcW w:w="2405" w:type="dxa"/>
                </w:tcPr>
                <w:p w14:paraId="7F28E106" w14:textId="77777777" w:rsidR="00451CD6" w:rsidRPr="00D36381" w:rsidRDefault="00451CD6" w:rsidP="00451CD6">
                  <w:pPr>
                    <w:spacing w:after="0"/>
                    <w:rPr>
                      <w:rFonts w:ascii="Calibri Light" w:hAnsi="Calibri Light" w:cs="Calibri Light"/>
                      <w:szCs w:val="24"/>
                    </w:rPr>
                  </w:pPr>
                  <w:r w:rsidRPr="00D36381">
                    <w:rPr>
                      <w:rFonts w:ascii="Calibri Light" w:hAnsi="Calibri Light" w:cs="Calibri Light"/>
                      <w:szCs w:val="24"/>
                    </w:rPr>
                    <w:t>Reviewed By (Consultant)</w:t>
                  </w:r>
                </w:p>
              </w:tc>
              <w:tc>
                <w:tcPr>
                  <w:tcW w:w="2405" w:type="dxa"/>
                </w:tcPr>
                <w:p w14:paraId="5E4DA268" w14:textId="77777777" w:rsidR="00451CD6" w:rsidRPr="00D36381" w:rsidRDefault="00451CD6" w:rsidP="00451CD6">
                  <w:pPr>
                    <w:spacing w:after="0"/>
                    <w:rPr>
                      <w:rFonts w:ascii="Calibri Light" w:hAnsi="Calibri Light" w:cs="Calibri Light"/>
                      <w:szCs w:val="24"/>
                    </w:rPr>
                  </w:pPr>
                  <w:r w:rsidRPr="00D36381">
                    <w:rPr>
                      <w:rFonts w:ascii="Calibri Light" w:hAnsi="Calibri Light" w:cs="Calibri Light"/>
                      <w:szCs w:val="24"/>
                    </w:rPr>
                    <w:t>Approved by</w:t>
                  </w:r>
                </w:p>
              </w:tc>
              <w:tc>
                <w:tcPr>
                  <w:tcW w:w="2406" w:type="dxa"/>
                </w:tcPr>
                <w:p w14:paraId="635C5A1A" w14:textId="77777777" w:rsidR="00451CD6" w:rsidRPr="00D36381" w:rsidRDefault="00451CD6" w:rsidP="00451CD6">
                  <w:pPr>
                    <w:spacing w:after="0"/>
                    <w:rPr>
                      <w:rFonts w:ascii="Calibri Light" w:hAnsi="Calibri Light" w:cs="Calibri Light"/>
                      <w:szCs w:val="24"/>
                    </w:rPr>
                  </w:pPr>
                  <w:r w:rsidRPr="00D36381">
                    <w:rPr>
                      <w:rFonts w:ascii="Calibri Light" w:hAnsi="Calibri Light" w:cs="Calibri Light"/>
                      <w:szCs w:val="24"/>
                    </w:rPr>
                    <w:t>Next review date</w:t>
                  </w:r>
                </w:p>
              </w:tc>
            </w:tr>
            <w:tr w:rsidR="00451CD6" w:rsidRPr="00D36381" w14:paraId="15178AE8" w14:textId="77777777" w:rsidTr="00FF2EFC">
              <w:tc>
                <w:tcPr>
                  <w:tcW w:w="2405" w:type="dxa"/>
                </w:tcPr>
                <w:p w14:paraId="48C8BDA9" w14:textId="4C5F40A2" w:rsidR="00451CD6" w:rsidRPr="00D36381" w:rsidRDefault="00CB4EF8" w:rsidP="00451CD6">
                  <w:pPr>
                    <w:spacing w:after="0"/>
                    <w:rPr>
                      <w:rFonts w:ascii="Calibri Light" w:hAnsi="Calibri Light" w:cs="Calibri Light"/>
                      <w:szCs w:val="24"/>
                    </w:rPr>
                  </w:pPr>
                  <w:r w:rsidRPr="00D36381">
                    <w:rPr>
                      <w:rFonts w:ascii="Calibri Light" w:hAnsi="Calibri Light" w:cs="Calibri Light"/>
                      <w:szCs w:val="24"/>
                    </w:rPr>
                    <w:t>Feb 24</w:t>
                  </w:r>
                </w:p>
              </w:tc>
              <w:tc>
                <w:tcPr>
                  <w:tcW w:w="2405" w:type="dxa"/>
                </w:tcPr>
                <w:p w14:paraId="5820D050" w14:textId="2F4A4916" w:rsidR="00451CD6" w:rsidRPr="00D36381" w:rsidRDefault="00CB4EF8" w:rsidP="00451CD6">
                  <w:pPr>
                    <w:spacing w:after="0"/>
                    <w:rPr>
                      <w:rFonts w:ascii="Calibri Light" w:hAnsi="Calibri Light" w:cs="Calibri Light"/>
                      <w:szCs w:val="24"/>
                    </w:rPr>
                  </w:pPr>
                  <w:r w:rsidRPr="00D36381">
                    <w:rPr>
                      <w:rFonts w:ascii="Calibri Light" w:hAnsi="Calibri Light" w:cs="Calibri Light"/>
                      <w:szCs w:val="24"/>
                    </w:rPr>
                    <w:t>Katherine Bates</w:t>
                  </w:r>
                </w:p>
              </w:tc>
              <w:tc>
                <w:tcPr>
                  <w:tcW w:w="2405" w:type="dxa"/>
                </w:tcPr>
                <w:p w14:paraId="7DE477AF" w14:textId="4FE28BE3" w:rsidR="00451CD6" w:rsidRPr="00D36381" w:rsidRDefault="00451CD6" w:rsidP="00451CD6">
                  <w:pPr>
                    <w:spacing w:after="0"/>
                    <w:rPr>
                      <w:rFonts w:ascii="Calibri Light" w:hAnsi="Calibri Light" w:cs="Calibri Light"/>
                      <w:szCs w:val="24"/>
                    </w:rPr>
                  </w:pPr>
                </w:p>
              </w:tc>
              <w:tc>
                <w:tcPr>
                  <w:tcW w:w="2406" w:type="dxa"/>
                </w:tcPr>
                <w:p w14:paraId="40D0609F" w14:textId="46AB9969" w:rsidR="00451CD6" w:rsidRPr="00D36381" w:rsidRDefault="008F322B" w:rsidP="00451CD6">
                  <w:pPr>
                    <w:spacing w:after="0"/>
                    <w:rPr>
                      <w:rFonts w:ascii="Calibri Light" w:hAnsi="Calibri Light" w:cs="Calibri Light"/>
                      <w:szCs w:val="24"/>
                    </w:rPr>
                  </w:pPr>
                  <w:r w:rsidRPr="00D36381">
                    <w:rPr>
                      <w:rFonts w:ascii="Calibri Light" w:hAnsi="Calibri Light" w:cs="Calibri Light"/>
                      <w:szCs w:val="24"/>
                    </w:rPr>
                    <w:t>Feb 2</w:t>
                  </w:r>
                  <w:r w:rsidR="00D36381">
                    <w:rPr>
                      <w:rFonts w:ascii="Calibri Light" w:hAnsi="Calibri Light" w:cs="Calibri Light"/>
                      <w:szCs w:val="24"/>
                    </w:rPr>
                    <w:t>6</w:t>
                  </w:r>
                </w:p>
              </w:tc>
            </w:tr>
          </w:tbl>
          <w:p w14:paraId="44112FB7" w14:textId="77777777" w:rsidR="001513CB" w:rsidRPr="00D36381" w:rsidRDefault="001513CB" w:rsidP="001513CB">
            <w:pPr>
              <w:rPr>
                <w:rFonts w:ascii="Calibri Light" w:hAnsi="Calibri Light" w:cs="Calibri Light"/>
                <w:b/>
                <w:szCs w:val="24"/>
              </w:rPr>
            </w:pPr>
          </w:p>
          <w:p w14:paraId="01869B12" w14:textId="0A20111A" w:rsidR="006B012B" w:rsidRPr="006B012B" w:rsidRDefault="006B012B" w:rsidP="00085592">
            <w:pPr>
              <w:pStyle w:val="Heading2"/>
            </w:pPr>
          </w:p>
        </w:tc>
      </w:tr>
      <w:tr w:rsidR="00C1769A" w:rsidRPr="00A736DF" w14:paraId="22F2027B" w14:textId="77777777" w:rsidTr="00FA5FB5">
        <w:tc>
          <w:tcPr>
            <w:tcW w:w="9746" w:type="dxa"/>
            <w:gridSpan w:val="3"/>
            <w:vAlign w:val="center"/>
          </w:tcPr>
          <w:p w14:paraId="39CA5A2B" w14:textId="07E2DBBC" w:rsidR="00C1769A" w:rsidRDefault="00C1769A" w:rsidP="00406D51">
            <w:pPr>
              <w:pStyle w:val="Title"/>
              <w:jc w:val="left"/>
              <w:rPr>
                <w:rFonts w:ascii="Calibri" w:hAnsi="Calibri" w:cs="Calibri"/>
              </w:rPr>
            </w:pPr>
          </w:p>
        </w:tc>
      </w:tr>
    </w:tbl>
    <w:p w14:paraId="394E2B42" w14:textId="77777777" w:rsidR="00066DE2" w:rsidRPr="00A736DF" w:rsidRDefault="001A5429" w:rsidP="0092125E">
      <w:r w:rsidRPr="00A736DF">
        <w:rPr>
          <w:lang w:bidi="en-GB"/>
        </w:rPr>
        <w:t xml:space="preserve"> </w:t>
      </w:r>
    </w:p>
    <w:p w14:paraId="30440336" w14:textId="77777777" w:rsidR="000A7626" w:rsidRPr="00A736DF" w:rsidRDefault="000A7626" w:rsidP="00C80B04">
      <w:pPr>
        <w:spacing w:before="0"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9746"/>
      </w:tblGrid>
      <w:tr w:rsidR="001513CB" w:rsidRPr="006B012B" w14:paraId="17144C4A" w14:textId="77777777" w:rsidTr="00321D37">
        <w:tc>
          <w:tcPr>
            <w:tcW w:w="9746" w:type="dxa"/>
            <w:vAlign w:val="center"/>
          </w:tcPr>
          <w:p w14:paraId="559D856B" w14:textId="77777777" w:rsidR="001513CB" w:rsidRPr="006B012B" w:rsidRDefault="001513CB" w:rsidP="00321D37">
            <w:pPr>
              <w:pStyle w:val="Heading2"/>
            </w:pPr>
          </w:p>
        </w:tc>
      </w:tr>
    </w:tbl>
    <w:p w14:paraId="62F41718" w14:textId="77777777" w:rsidR="00E552C8" w:rsidRPr="00A736DF" w:rsidRDefault="00E552C8" w:rsidP="00406D51"/>
    <w:sectPr w:rsidR="00E552C8" w:rsidRPr="00A736DF" w:rsidSect="008D1CC3">
      <w:footerReference w:type="default" r:id="rId16"/>
      <w:footerReference w:type="first" r:id="rId17"/>
      <w:pgSz w:w="11906" w:h="16838" w:code="9"/>
      <w:pgMar w:top="2016" w:right="1080" w:bottom="720" w:left="1080" w:header="64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1BA08" w14:textId="77777777" w:rsidR="001A4193" w:rsidRDefault="001A4193" w:rsidP="005A20E2">
      <w:pPr>
        <w:spacing w:after="0"/>
      </w:pPr>
      <w:r>
        <w:separator/>
      </w:r>
    </w:p>
    <w:p w14:paraId="59DA8797" w14:textId="77777777" w:rsidR="001A4193" w:rsidRDefault="001A4193"/>
    <w:p w14:paraId="2F909F06" w14:textId="77777777" w:rsidR="001A4193" w:rsidRDefault="001A4193" w:rsidP="009B4773"/>
    <w:p w14:paraId="5A31639F" w14:textId="77777777" w:rsidR="001A4193" w:rsidRDefault="001A4193" w:rsidP="00513832"/>
  </w:endnote>
  <w:endnote w:type="continuationSeparator" w:id="0">
    <w:p w14:paraId="10EACC9D" w14:textId="77777777" w:rsidR="001A4193" w:rsidRDefault="001A4193" w:rsidP="005A20E2">
      <w:pPr>
        <w:spacing w:after="0"/>
      </w:pPr>
      <w:r>
        <w:continuationSeparator/>
      </w:r>
    </w:p>
    <w:p w14:paraId="1AB86DBE" w14:textId="77777777" w:rsidR="001A4193" w:rsidRDefault="001A4193"/>
    <w:p w14:paraId="3056C92C" w14:textId="77777777" w:rsidR="001A4193" w:rsidRDefault="001A4193" w:rsidP="009B4773"/>
    <w:p w14:paraId="0C706AD7" w14:textId="77777777" w:rsidR="001A4193" w:rsidRDefault="001A4193" w:rsidP="00513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2361" w14:textId="003AABA1" w:rsidR="00C80B04" w:rsidRPr="00F8411A" w:rsidRDefault="00C80B04" w:rsidP="00F8411A">
    <w:pPr>
      <w:pStyle w:val="Footer"/>
    </w:pPr>
    <w:r w:rsidRPr="00F8411A">
      <w:rPr>
        <w:lang w:bidi="en-GB"/>
      </w:rPr>
      <w:tab/>
    </w:r>
    <w:r w:rsidRPr="00F8411A">
      <w:rPr>
        <w:lang w:bidi="en-GB"/>
      </w:rPr>
      <w:fldChar w:fldCharType="begin"/>
    </w:r>
    <w:r w:rsidRPr="00F8411A">
      <w:rPr>
        <w:lang w:bidi="en-GB"/>
      </w:rPr>
      <w:instrText xml:space="preserve"> PAGE   \* MERGEFORMAT </w:instrText>
    </w:r>
    <w:r w:rsidRPr="00F8411A">
      <w:rPr>
        <w:lang w:bidi="en-GB"/>
      </w:rPr>
      <w:fldChar w:fldCharType="separate"/>
    </w:r>
    <w:r w:rsidRPr="00F8411A">
      <w:rPr>
        <w:lang w:bidi="en-GB"/>
      </w:rPr>
      <w:t>1</w:t>
    </w:r>
    <w:r w:rsidRPr="00F8411A">
      <w:rPr>
        <w:lang w:bidi="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77772"/>
      <w:docPartObj>
        <w:docPartGallery w:val="Page Numbers (Bottom of Page)"/>
        <w:docPartUnique/>
      </w:docPartObj>
    </w:sdtPr>
    <w:sdtEndPr>
      <w:rPr>
        <w:noProof/>
      </w:rPr>
    </w:sdtEndPr>
    <w:sdtContent>
      <w:sdt>
        <w:sdtPr>
          <w:id w:val="1613789744"/>
          <w:docPartObj>
            <w:docPartGallery w:val="Page Numbers (Bottom of Page)"/>
            <w:docPartUnique/>
          </w:docPartObj>
        </w:sdtPr>
        <w:sdtEndPr>
          <w:rPr>
            <w:noProof/>
          </w:rPr>
        </w:sdtEndPr>
        <w:sdtContent>
          <w:p w14:paraId="1638B814" w14:textId="77777777" w:rsidR="00C80B04" w:rsidRDefault="00C80B04" w:rsidP="00F8411A">
            <w:pPr>
              <w:pStyle w:val="Footer"/>
            </w:pPr>
            <w:r w:rsidRPr="002135FB">
              <w:rPr>
                <w:lang w:bidi="en-GB"/>
              </w:rPr>
              <w:t xml:space="preserve">January 24, 20XX                                                                                                                                                  </w:t>
            </w:r>
            <w:r w:rsidRPr="002135FB">
              <w:rPr>
                <w:lang w:bidi="en-GB"/>
              </w:rPr>
              <w:fldChar w:fldCharType="begin"/>
            </w:r>
            <w:r w:rsidRPr="002135FB">
              <w:rPr>
                <w:lang w:bidi="en-GB"/>
              </w:rPr>
              <w:instrText xml:space="preserve"> PAGE   \* MERGEFORMAT </w:instrText>
            </w:r>
            <w:r w:rsidRPr="002135FB">
              <w:rPr>
                <w:lang w:bidi="en-GB"/>
              </w:rPr>
              <w:fldChar w:fldCharType="separate"/>
            </w:r>
            <w:r>
              <w:rPr>
                <w:lang w:bidi="en-GB"/>
              </w:rPr>
              <w:t>1</w:t>
            </w:r>
            <w:r w:rsidRPr="002135FB">
              <w:rPr>
                <w:noProof/>
                <w:lang w:bidi="en-GB"/>
              </w:rPr>
              <w:fldChar w:fldCharType="end"/>
            </w:r>
          </w:p>
        </w:sdtContent>
      </w:sdt>
      <w:p w14:paraId="18FA8965" w14:textId="77777777" w:rsidR="00C80B04" w:rsidRDefault="003D2625" w:rsidP="00F8411A">
        <w:pPr>
          <w:pStyle w:val="Footer"/>
          <w:rPr>
            <w:noProof/>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9EAAC" w14:textId="77777777" w:rsidR="001A4193" w:rsidRDefault="001A4193" w:rsidP="005A20E2">
      <w:pPr>
        <w:spacing w:after="0"/>
      </w:pPr>
      <w:r>
        <w:separator/>
      </w:r>
    </w:p>
    <w:p w14:paraId="160CCCBC" w14:textId="77777777" w:rsidR="001A4193" w:rsidRDefault="001A4193"/>
    <w:p w14:paraId="041712B4" w14:textId="77777777" w:rsidR="001A4193" w:rsidRDefault="001A4193" w:rsidP="009B4773"/>
    <w:p w14:paraId="04354508" w14:textId="77777777" w:rsidR="001A4193" w:rsidRDefault="001A4193" w:rsidP="00513832"/>
  </w:footnote>
  <w:footnote w:type="continuationSeparator" w:id="0">
    <w:p w14:paraId="1CBCB484" w14:textId="77777777" w:rsidR="001A4193" w:rsidRDefault="001A4193" w:rsidP="005A20E2">
      <w:pPr>
        <w:spacing w:after="0"/>
      </w:pPr>
      <w:r>
        <w:continuationSeparator/>
      </w:r>
    </w:p>
    <w:p w14:paraId="0E65F443" w14:textId="77777777" w:rsidR="001A4193" w:rsidRDefault="001A4193"/>
    <w:p w14:paraId="78586CAD" w14:textId="77777777" w:rsidR="001A4193" w:rsidRDefault="001A4193" w:rsidP="009B4773"/>
    <w:p w14:paraId="734E2DD8" w14:textId="77777777" w:rsidR="001A4193" w:rsidRDefault="001A4193" w:rsidP="005138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07082" w:themeColor="accent2"/>
      </w:rPr>
    </w:lvl>
  </w:abstractNum>
  <w:abstractNum w:abstractNumId="1"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06B1A"/>
    <w:multiLevelType w:val="hybridMultilevel"/>
    <w:tmpl w:val="1276B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EC7216" w:themeColor="accent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F37CC3"/>
    <w:multiLevelType w:val="hybridMultilevel"/>
    <w:tmpl w:val="39280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1667B9"/>
    <w:multiLevelType w:val="hybridMultilevel"/>
    <w:tmpl w:val="D9342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8C7531"/>
    <w:multiLevelType w:val="hybridMultilevel"/>
    <w:tmpl w:val="419A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CE3917"/>
    <w:multiLevelType w:val="hybridMultilevel"/>
    <w:tmpl w:val="D1F2D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50410C"/>
    <w:multiLevelType w:val="hybridMultilevel"/>
    <w:tmpl w:val="5C405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A3AD9"/>
    <w:multiLevelType w:val="hybridMultilevel"/>
    <w:tmpl w:val="9EB0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F4CBE"/>
    <w:multiLevelType w:val="hybridMultilevel"/>
    <w:tmpl w:val="A8AA2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C1212"/>
    <w:multiLevelType w:val="hybridMultilevel"/>
    <w:tmpl w:val="BB56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E46D0B"/>
    <w:multiLevelType w:val="hybridMultilevel"/>
    <w:tmpl w:val="31645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F99927" w:themeColor="accent5"/>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94A83"/>
    <w:multiLevelType w:val="hybridMultilevel"/>
    <w:tmpl w:val="9F18C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345EF5"/>
    <w:multiLevelType w:val="hybridMultilevel"/>
    <w:tmpl w:val="5C74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97A3F"/>
    <w:multiLevelType w:val="hybridMultilevel"/>
    <w:tmpl w:val="254C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331A27"/>
    <w:multiLevelType w:val="hybridMultilevel"/>
    <w:tmpl w:val="1364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456945"/>
    <w:multiLevelType w:val="hybridMultilevel"/>
    <w:tmpl w:val="1A5A2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EB57C2"/>
    <w:multiLevelType w:val="hybridMultilevel"/>
    <w:tmpl w:val="F130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C1D65"/>
    <w:multiLevelType w:val="hybridMultilevel"/>
    <w:tmpl w:val="C0921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4F25C2"/>
    <w:multiLevelType w:val="hybridMultilevel"/>
    <w:tmpl w:val="8E1C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8F4DAA"/>
    <w:multiLevelType w:val="hybridMultilevel"/>
    <w:tmpl w:val="4F2A9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641115"/>
    <w:multiLevelType w:val="hybridMultilevel"/>
    <w:tmpl w:val="1C0A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7105F8"/>
    <w:multiLevelType w:val="hybridMultilevel"/>
    <w:tmpl w:val="4BEA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8C1828"/>
    <w:multiLevelType w:val="hybridMultilevel"/>
    <w:tmpl w:val="65061156"/>
    <w:lvl w:ilvl="0" w:tplc="FE70BA44">
      <w:start w:val="1"/>
      <w:numFmt w:val="decimal"/>
      <w:pStyle w:val="ListNumber"/>
      <w:lvlText w:val="%1."/>
      <w:lvlJc w:val="left"/>
      <w:pPr>
        <w:ind w:left="720" w:hanging="360"/>
      </w:pPr>
      <w:rPr>
        <w:rFonts w:hint="default"/>
        <w:b/>
        <w:color w:val="003366"/>
        <w:u w:color="99CC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13AFD"/>
    <w:multiLevelType w:val="hybridMultilevel"/>
    <w:tmpl w:val="62E2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5F1F89"/>
    <w:multiLevelType w:val="hybridMultilevel"/>
    <w:tmpl w:val="1BE0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5A381E"/>
    <w:multiLevelType w:val="hybridMultilevel"/>
    <w:tmpl w:val="34F2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2F47BB"/>
    <w:multiLevelType w:val="hybridMultilevel"/>
    <w:tmpl w:val="1CE2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BA7658"/>
    <w:multiLevelType w:val="hybridMultilevel"/>
    <w:tmpl w:val="A7EEF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E12E86"/>
    <w:multiLevelType w:val="hybridMultilevel"/>
    <w:tmpl w:val="EB7A6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0C2F99"/>
    <w:multiLevelType w:val="hybridMultilevel"/>
    <w:tmpl w:val="7C28A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D07C20"/>
    <w:multiLevelType w:val="hybridMultilevel"/>
    <w:tmpl w:val="36D8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AA34BA"/>
    <w:multiLevelType w:val="hybridMultilevel"/>
    <w:tmpl w:val="F4482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2E7E27"/>
    <w:multiLevelType w:val="hybridMultilevel"/>
    <w:tmpl w:val="06ECC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B3784C"/>
    <w:multiLevelType w:val="hybridMultilevel"/>
    <w:tmpl w:val="B86A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732E4C"/>
    <w:multiLevelType w:val="hybridMultilevel"/>
    <w:tmpl w:val="AB66E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AF7E7C"/>
    <w:multiLevelType w:val="hybridMultilevel"/>
    <w:tmpl w:val="4B740BC2"/>
    <w:lvl w:ilvl="0" w:tplc="F3DE47FC">
      <w:start w:val="1"/>
      <w:numFmt w:val="bullet"/>
      <w:pStyle w:val="ListBullet"/>
      <w:lvlText w:val=""/>
      <w:lvlJc w:val="left"/>
      <w:pPr>
        <w:ind w:left="720" w:hanging="360"/>
      </w:pPr>
      <w:rPr>
        <w:rFonts w:ascii="Symbol" w:hAnsi="Symbol" w:hint="default"/>
        <w:color w:val="003366"/>
        <w:u w:color="99CCFF"/>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95247622">
    <w:abstractNumId w:val="9"/>
  </w:num>
  <w:num w:numId="2" w16cid:durableId="1765149637">
    <w:abstractNumId w:val="3"/>
  </w:num>
  <w:num w:numId="3" w16cid:durableId="1331567360">
    <w:abstractNumId w:val="14"/>
  </w:num>
  <w:num w:numId="4" w16cid:durableId="1364597095">
    <w:abstractNumId w:val="1"/>
  </w:num>
  <w:num w:numId="5" w16cid:durableId="1527525679">
    <w:abstractNumId w:val="26"/>
  </w:num>
  <w:num w:numId="6" w16cid:durableId="1873958969">
    <w:abstractNumId w:val="0"/>
  </w:num>
  <w:num w:numId="7" w16cid:durableId="301230847">
    <w:abstractNumId w:val="39"/>
  </w:num>
  <w:num w:numId="8" w16cid:durableId="1837040380">
    <w:abstractNumId w:val="28"/>
  </w:num>
  <w:num w:numId="9" w16cid:durableId="2130976957">
    <w:abstractNumId w:val="6"/>
  </w:num>
  <w:num w:numId="10" w16cid:durableId="283007005">
    <w:abstractNumId w:val="20"/>
  </w:num>
  <w:num w:numId="11" w16cid:durableId="1540238495">
    <w:abstractNumId w:val="31"/>
  </w:num>
  <w:num w:numId="12" w16cid:durableId="960260113">
    <w:abstractNumId w:val="19"/>
  </w:num>
  <w:num w:numId="13" w16cid:durableId="1726442852">
    <w:abstractNumId w:val="16"/>
  </w:num>
  <w:num w:numId="14" w16cid:durableId="417017852">
    <w:abstractNumId w:val="33"/>
  </w:num>
  <w:num w:numId="15" w16cid:durableId="1477914161">
    <w:abstractNumId w:val="30"/>
  </w:num>
  <w:num w:numId="16" w16cid:durableId="690033808">
    <w:abstractNumId w:val="37"/>
  </w:num>
  <w:num w:numId="17" w16cid:durableId="634415424">
    <w:abstractNumId w:val="38"/>
  </w:num>
  <w:num w:numId="18" w16cid:durableId="131024465">
    <w:abstractNumId w:val="7"/>
  </w:num>
  <w:num w:numId="19" w16cid:durableId="1723477933">
    <w:abstractNumId w:val="18"/>
  </w:num>
  <w:num w:numId="20" w16cid:durableId="1050419671">
    <w:abstractNumId w:val="11"/>
  </w:num>
  <w:num w:numId="21" w16cid:durableId="1274050511">
    <w:abstractNumId w:val="17"/>
  </w:num>
  <w:num w:numId="22" w16cid:durableId="1121995822">
    <w:abstractNumId w:val="21"/>
  </w:num>
  <w:num w:numId="23" w16cid:durableId="89862313">
    <w:abstractNumId w:val="29"/>
  </w:num>
  <w:num w:numId="24" w16cid:durableId="1142967240">
    <w:abstractNumId w:val="35"/>
  </w:num>
  <w:num w:numId="25" w16cid:durableId="77096503">
    <w:abstractNumId w:val="23"/>
  </w:num>
  <w:num w:numId="26" w16cid:durableId="927663875">
    <w:abstractNumId w:val="15"/>
  </w:num>
  <w:num w:numId="27" w16cid:durableId="1611860789">
    <w:abstractNumId w:val="12"/>
  </w:num>
  <w:num w:numId="28" w16cid:durableId="1553082425">
    <w:abstractNumId w:val="34"/>
  </w:num>
  <w:num w:numId="29" w16cid:durableId="1256747264">
    <w:abstractNumId w:val="32"/>
  </w:num>
  <w:num w:numId="30" w16cid:durableId="78061090">
    <w:abstractNumId w:val="27"/>
  </w:num>
  <w:num w:numId="31" w16cid:durableId="1920097621">
    <w:abstractNumId w:val="25"/>
  </w:num>
  <w:num w:numId="32" w16cid:durableId="1744794422">
    <w:abstractNumId w:val="8"/>
  </w:num>
  <w:num w:numId="33" w16cid:durableId="800613835">
    <w:abstractNumId w:val="36"/>
  </w:num>
  <w:num w:numId="34" w16cid:durableId="853961425">
    <w:abstractNumId w:val="5"/>
  </w:num>
  <w:num w:numId="35" w16cid:durableId="2092774143">
    <w:abstractNumId w:val="24"/>
  </w:num>
  <w:num w:numId="36" w16cid:durableId="480731430">
    <w:abstractNumId w:val="22"/>
  </w:num>
  <w:num w:numId="37" w16cid:durableId="1045447962">
    <w:abstractNumId w:val="4"/>
  </w:num>
  <w:num w:numId="38" w16cid:durableId="1690986200">
    <w:abstractNumId w:val="13"/>
  </w:num>
  <w:num w:numId="39" w16cid:durableId="2092777401">
    <w:abstractNumId w:val="10"/>
  </w:num>
  <w:num w:numId="40" w16cid:durableId="76534766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E6"/>
    <w:rsid w:val="0000092E"/>
    <w:rsid w:val="00003408"/>
    <w:rsid w:val="00012A83"/>
    <w:rsid w:val="00017C3C"/>
    <w:rsid w:val="00021F2E"/>
    <w:rsid w:val="00026EAE"/>
    <w:rsid w:val="0003123C"/>
    <w:rsid w:val="00032A10"/>
    <w:rsid w:val="00043FFE"/>
    <w:rsid w:val="00044074"/>
    <w:rsid w:val="0004430C"/>
    <w:rsid w:val="00045D41"/>
    <w:rsid w:val="00054E54"/>
    <w:rsid w:val="000602DB"/>
    <w:rsid w:val="000612A6"/>
    <w:rsid w:val="00063C19"/>
    <w:rsid w:val="00066DE2"/>
    <w:rsid w:val="00067CAA"/>
    <w:rsid w:val="00077931"/>
    <w:rsid w:val="00084E91"/>
    <w:rsid w:val="00085592"/>
    <w:rsid w:val="000900B6"/>
    <w:rsid w:val="000A649E"/>
    <w:rsid w:val="000A7626"/>
    <w:rsid w:val="000B5DA2"/>
    <w:rsid w:val="000C1C28"/>
    <w:rsid w:val="000C5872"/>
    <w:rsid w:val="000C7FBC"/>
    <w:rsid w:val="000E0979"/>
    <w:rsid w:val="000E1544"/>
    <w:rsid w:val="001155CE"/>
    <w:rsid w:val="001225D9"/>
    <w:rsid w:val="00124370"/>
    <w:rsid w:val="00147BD9"/>
    <w:rsid w:val="001513CB"/>
    <w:rsid w:val="001534DC"/>
    <w:rsid w:val="00160392"/>
    <w:rsid w:val="001A4193"/>
    <w:rsid w:val="001A5429"/>
    <w:rsid w:val="001A761B"/>
    <w:rsid w:val="001A7BB5"/>
    <w:rsid w:val="001C04A2"/>
    <w:rsid w:val="001C10CB"/>
    <w:rsid w:val="001D1C22"/>
    <w:rsid w:val="001D378C"/>
    <w:rsid w:val="001D59C9"/>
    <w:rsid w:val="001D7534"/>
    <w:rsid w:val="001E11F1"/>
    <w:rsid w:val="001E1E58"/>
    <w:rsid w:val="001E38E9"/>
    <w:rsid w:val="00205594"/>
    <w:rsid w:val="00206719"/>
    <w:rsid w:val="00210BB6"/>
    <w:rsid w:val="00222C59"/>
    <w:rsid w:val="00224FF2"/>
    <w:rsid w:val="00240312"/>
    <w:rsid w:val="00243DEC"/>
    <w:rsid w:val="00247B17"/>
    <w:rsid w:val="00252E4A"/>
    <w:rsid w:val="002642A8"/>
    <w:rsid w:val="00296A58"/>
    <w:rsid w:val="002A137B"/>
    <w:rsid w:val="002D42B3"/>
    <w:rsid w:val="002E1DD6"/>
    <w:rsid w:val="002E30A1"/>
    <w:rsid w:val="002E35B2"/>
    <w:rsid w:val="002F0026"/>
    <w:rsid w:val="00302F0F"/>
    <w:rsid w:val="003035B2"/>
    <w:rsid w:val="0031130D"/>
    <w:rsid w:val="00314A6F"/>
    <w:rsid w:val="003276CA"/>
    <w:rsid w:val="00331E88"/>
    <w:rsid w:val="00334394"/>
    <w:rsid w:val="00337341"/>
    <w:rsid w:val="003401BC"/>
    <w:rsid w:val="00347AF5"/>
    <w:rsid w:val="00360F98"/>
    <w:rsid w:val="00362478"/>
    <w:rsid w:val="00370A3C"/>
    <w:rsid w:val="00374421"/>
    <w:rsid w:val="003B5758"/>
    <w:rsid w:val="003C2DA8"/>
    <w:rsid w:val="003D194C"/>
    <w:rsid w:val="003D2625"/>
    <w:rsid w:val="003D50C6"/>
    <w:rsid w:val="003D59A7"/>
    <w:rsid w:val="003E4840"/>
    <w:rsid w:val="003E78A7"/>
    <w:rsid w:val="003F0714"/>
    <w:rsid w:val="003F13B0"/>
    <w:rsid w:val="003F5F4A"/>
    <w:rsid w:val="00403423"/>
    <w:rsid w:val="00404E77"/>
    <w:rsid w:val="00406D51"/>
    <w:rsid w:val="00407E81"/>
    <w:rsid w:val="00423C21"/>
    <w:rsid w:val="004262DD"/>
    <w:rsid w:val="0042646F"/>
    <w:rsid w:val="00435096"/>
    <w:rsid w:val="004411FB"/>
    <w:rsid w:val="00443212"/>
    <w:rsid w:val="00451CD6"/>
    <w:rsid w:val="00453A52"/>
    <w:rsid w:val="00454EFC"/>
    <w:rsid w:val="004623B2"/>
    <w:rsid w:val="00471B3A"/>
    <w:rsid w:val="00493EC0"/>
    <w:rsid w:val="00495909"/>
    <w:rsid w:val="004B5251"/>
    <w:rsid w:val="004C731B"/>
    <w:rsid w:val="004C7B3E"/>
    <w:rsid w:val="00503ADE"/>
    <w:rsid w:val="00512908"/>
    <w:rsid w:val="00513832"/>
    <w:rsid w:val="00517857"/>
    <w:rsid w:val="00526C37"/>
    <w:rsid w:val="00533047"/>
    <w:rsid w:val="005473BB"/>
    <w:rsid w:val="00552CFA"/>
    <w:rsid w:val="00572AC0"/>
    <w:rsid w:val="00577B45"/>
    <w:rsid w:val="005906AE"/>
    <w:rsid w:val="005919AF"/>
    <w:rsid w:val="005A20E2"/>
    <w:rsid w:val="005A63F0"/>
    <w:rsid w:val="005B6A1A"/>
    <w:rsid w:val="005B7800"/>
    <w:rsid w:val="005C3F86"/>
    <w:rsid w:val="005D2146"/>
    <w:rsid w:val="005D4355"/>
    <w:rsid w:val="005E1431"/>
    <w:rsid w:val="005F6388"/>
    <w:rsid w:val="006074C8"/>
    <w:rsid w:val="006246E7"/>
    <w:rsid w:val="00631051"/>
    <w:rsid w:val="006323ED"/>
    <w:rsid w:val="006329E1"/>
    <w:rsid w:val="00633E73"/>
    <w:rsid w:val="00645212"/>
    <w:rsid w:val="00655308"/>
    <w:rsid w:val="00664450"/>
    <w:rsid w:val="006715DF"/>
    <w:rsid w:val="006742A6"/>
    <w:rsid w:val="006936EB"/>
    <w:rsid w:val="00696B4B"/>
    <w:rsid w:val="006979BC"/>
    <w:rsid w:val="006A1819"/>
    <w:rsid w:val="006B012B"/>
    <w:rsid w:val="006B1FC8"/>
    <w:rsid w:val="006B2383"/>
    <w:rsid w:val="006B2F96"/>
    <w:rsid w:val="006C0DC6"/>
    <w:rsid w:val="006C42CF"/>
    <w:rsid w:val="006D0144"/>
    <w:rsid w:val="006D42AC"/>
    <w:rsid w:val="006D6E5A"/>
    <w:rsid w:val="006E3FC8"/>
    <w:rsid w:val="007157EF"/>
    <w:rsid w:val="0073193C"/>
    <w:rsid w:val="0073670F"/>
    <w:rsid w:val="00740FCE"/>
    <w:rsid w:val="00753E67"/>
    <w:rsid w:val="00797D12"/>
    <w:rsid w:val="007B17C4"/>
    <w:rsid w:val="007B1F5A"/>
    <w:rsid w:val="007B3AB6"/>
    <w:rsid w:val="007B5AFF"/>
    <w:rsid w:val="007B5DC1"/>
    <w:rsid w:val="007C136F"/>
    <w:rsid w:val="007C341B"/>
    <w:rsid w:val="007C5AF4"/>
    <w:rsid w:val="007D5767"/>
    <w:rsid w:val="007E03C0"/>
    <w:rsid w:val="007F32AD"/>
    <w:rsid w:val="007F793B"/>
    <w:rsid w:val="00813EC8"/>
    <w:rsid w:val="00817F8C"/>
    <w:rsid w:val="0083428B"/>
    <w:rsid w:val="00836A43"/>
    <w:rsid w:val="0083770A"/>
    <w:rsid w:val="008422E6"/>
    <w:rsid w:val="0084303E"/>
    <w:rsid w:val="008432E0"/>
    <w:rsid w:val="008452AA"/>
    <w:rsid w:val="008502B6"/>
    <w:rsid w:val="00876F99"/>
    <w:rsid w:val="00880DC4"/>
    <w:rsid w:val="008820B3"/>
    <w:rsid w:val="00886169"/>
    <w:rsid w:val="00895AC4"/>
    <w:rsid w:val="008965F6"/>
    <w:rsid w:val="00896FC1"/>
    <w:rsid w:val="008A2B5E"/>
    <w:rsid w:val="008B1AEF"/>
    <w:rsid w:val="008D0FFE"/>
    <w:rsid w:val="008D1CC3"/>
    <w:rsid w:val="008D3386"/>
    <w:rsid w:val="008D7E9F"/>
    <w:rsid w:val="008F322B"/>
    <w:rsid w:val="008F704C"/>
    <w:rsid w:val="0090206C"/>
    <w:rsid w:val="00902998"/>
    <w:rsid w:val="00904FFF"/>
    <w:rsid w:val="00912C1B"/>
    <w:rsid w:val="00914D4B"/>
    <w:rsid w:val="0092125E"/>
    <w:rsid w:val="00924319"/>
    <w:rsid w:val="00930709"/>
    <w:rsid w:val="009328CF"/>
    <w:rsid w:val="009349F4"/>
    <w:rsid w:val="00935874"/>
    <w:rsid w:val="009461DF"/>
    <w:rsid w:val="00950F6B"/>
    <w:rsid w:val="00952A7A"/>
    <w:rsid w:val="00955AAD"/>
    <w:rsid w:val="00974BF8"/>
    <w:rsid w:val="00974DD3"/>
    <w:rsid w:val="0099534E"/>
    <w:rsid w:val="009A3B33"/>
    <w:rsid w:val="009A45A0"/>
    <w:rsid w:val="009B35B5"/>
    <w:rsid w:val="009B4773"/>
    <w:rsid w:val="009B64F8"/>
    <w:rsid w:val="009C2DB0"/>
    <w:rsid w:val="009D2556"/>
    <w:rsid w:val="00A31209"/>
    <w:rsid w:val="00A41799"/>
    <w:rsid w:val="00A41EA0"/>
    <w:rsid w:val="00A55D55"/>
    <w:rsid w:val="00A630FD"/>
    <w:rsid w:val="00A66055"/>
    <w:rsid w:val="00A736DF"/>
    <w:rsid w:val="00A74908"/>
    <w:rsid w:val="00A7688E"/>
    <w:rsid w:val="00A80852"/>
    <w:rsid w:val="00A91213"/>
    <w:rsid w:val="00A960DC"/>
    <w:rsid w:val="00AA29B1"/>
    <w:rsid w:val="00AA66D7"/>
    <w:rsid w:val="00AC100C"/>
    <w:rsid w:val="00AC3653"/>
    <w:rsid w:val="00AE0241"/>
    <w:rsid w:val="00AE5008"/>
    <w:rsid w:val="00AF2481"/>
    <w:rsid w:val="00AF3974"/>
    <w:rsid w:val="00AF41A4"/>
    <w:rsid w:val="00B25125"/>
    <w:rsid w:val="00B26302"/>
    <w:rsid w:val="00B27212"/>
    <w:rsid w:val="00B37B3B"/>
    <w:rsid w:val="00B44C47"/>
    <w:rsid w:val="00B50F5A"/>
    <w:rsid w:val="00B55A84"/>
    <w:rsid w:val="00B57756"/>
    <w:rsid w:val="00B57F4F"/>
    <w:rsid w:val="00B7636D"/>
    <w:rsid w:val="00B80CF1"/>
    <w:rsid w:val="00B92534"/>
    <w:rsid w:val="00BA2A38"/>
    <w:rsid w:val="00BA31C4"/>
    <w:rsid w:val="00BA658E"/>
    <w:rsid w:val="00BB02E6"/>
    <w:rsid w:val="00BB6F62"/>
    <w:rsid w:val="00BC3B81"/>
    <w:rsid w:val="00BD0C60"/>
    <w:rsid w:val="00C122A7"/>
    <w:rsid w:val="00C1769A"/>
    <w:rsid w:val="00C17BCF"/>
    <w:rsid w:val="00C24894"/>
    <w:rsid w:val="00C3246A"/>
    <w:rsid w:val="00C44F56"/>
    <w:rsid w:val="00C65564"/>
    <w:rsid w:val="00C74917"/>
    <w:rsid w:val="00C80B04"/>
    <w:rsid w:val="00C971D2"/>
    <w:rsid w:val="00CA61D8"/>
    <w:rsid w:val="00CA6B98"/>
    <w:rsid w:val="00CB0B80"/>
    <w:rsid w:val="00CB4EF8"/>
    <w:rsid w:val="00CC2DA1"/>
    <w:rsid w:val="00CC6EBA"/>
    <w:rsid w:val="00CD1D98"/>
    <w:rsid w:val="00CF1267"/>
    <w:rsid w:val="00CF3D8C"/>
    <w:rsid w:val="00CF7C42"/>
    <w:rsid w:val="00D13200"/>
    <w:rsid w:val="00D26769"/>
    <w:rsid w:val="00D27AF8"/>
    <w:rsid w:val="00D36381"/>
    <w:rsid w:val="00D4054A"/>
    <w:rsid w:val="00D46157"/>
    <w:rsid w:val="00D47FF2"/>
    <w:rsid w:val="00D6543F"/>
    <w:rsid w:val="00D72034"/>
    <w:rsid w:val="00D74E0C"/>
    <w:rsid w:val="00D83966"/>
    <w:rsid w:val="00D848B4"/>
    <w:rsid w:val="00D94688"/>
    <w:rsid w:val="00D96CD3"/>
    <w:rsid w:val="00DB4C65"/>
    <w:rsid w:val="00DB5A2E"/>
    <w:rsid w:val="00DC0528"/>
    <w:rsid w:val="00DC1104"/>
    <w:rsid w:val="00DC2470"/>
    <w:rsid w:val="00DC2FB2"/>
    <w:rsid w:val="00DC3723"/>
    <w:rsid w:val="00DC7466"/>
    <w:rsid w:val="00DC7E1C"/>
    <w:rsid w:val="00DE16D8"/>
    <w:rsid w:val="00DE4AC5"/>
    <w:rsid w:val="00DE65A2"/>
    <w:rsid w:val="00DF2DCC"/>
    <w:rsid w:val="00E01D0E"/>
    <w:rsid w:val="00E10845"/>
    <w:rsid w:val="00E16215"/>
    <w:rsid w:val="00E31650"/>
    <w:rsid w:val="00E34A4B"/>
    <w:rsid w:val="00E35169"/>
    <w:rsid w:val="00E53724"/>
    <w:rsid w:val="00E552C8"/>
    <w:rsid w:val="00E56790"/>
    <w:rsid w:val="00E6125F"/>
    <w:rsid w:val="00E75006"/>
    <w:rsid w:val="00E84350"/>
    <w:rsid w:val="00E85844"/>
    <w:rsid w:val="00E85863"/>
    <w:rsid w:val="00E862EA"/>
    <w:rsid w:val="00E91AE4"/>
    <w:rsid w:val="00EA0789"/>
    <w:rsid w:val="00EA431D"/>
    <w:rsid w:val="00EC4BCD"/>
    <w:rsid w:val="00EC5F13"/>
    <w:rsid w:val="00ED697A"/>
    <w:rsid w:val="00F15927"/>
    <w:rsid w:val="00F33F5E"/>
    <w:rsid w:val="00F36571"/>
    <w:rsid w:val="00F4272B"/>
    <w:rsid w:val="00F60840"/>
    <w:rsid w:val="00F75B86"/>
    <w:rsid w:val="00F77933"/>
    <w:rsid w:val="00F8411A"/>
    <w:rsid w:val="00FA0092"/>
    <w:rsid w:val="00FA5FB5"/>
    <w:rsid w:val="00FC0241"/>
    <w:rsid w:val="00FC1405"/>
    <w:rsid w:val="00FF0913"/>
    <w:rsid w:val="00FF1A6A"/>
    <w:rsid w:val="00FF7EFE"/>
    <w:rsid w:val="6B653F7E"/>
    <w:rsid w:val="71619DB1"/>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53F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243DEC"/>
    <w:pPr>
      <w:spacing w:before="120" w:after="120" w:line="288" w:lineRule="auto"/>
    </w:pPr>
    <w:rPr>
      <w:color w:val="595959" w:themeColor="text1" w:themeTint="A6"/>
      <w:sz w:val="24"/>
    </w:rPr>
  </w:style>
  <w:style w:type="paragraph" w:styleId="Heading1">
    <w:name w:val="heading 1"/>
    <w:basedOn w:val="Normal"/>
    <w:next w:val="Normal"/>
    <w:link w:val="Heading1Char"/>
    <w:uiPriority w:val="9"/>
    <w:qFormat/>
    <w:rsid w:val="00C1769A"/>
    <w:pPr>
      <w:keepNext/>
      <w:keepLines/>
      <w:outlineLvl w:val="0"/>
    </w:pPr>
    <w:rPr>
      <w:rFonts w:ascii="Franklin Gothic Demi" w:eastAsiaTheme="majorEastAsia" w:hAnsi="Franklin Gothic Demi" w:cstheme="majorBidi"/>
      <w:b/>
      <w:caps/>
      <w:color w:val="003366"/>
      <w:sz w:val="44"/>
      <w:szCs w:val="32"/>
    </w:rPr>
  </w:style>
  <w:style w:type="paragraph" w:styleId="Heading2">
    <w:name w:val="heading 2"/>
    <w:basedOn w:val="Normal"/>
    <w:next w:val="Normal"/>
    <w:link w:val="Heading2Char"/>
    <w:uiPriority w:val="9"/>
    <w:qFormat/>
    <w:rsid w:val="00C1769A"/>
    <w:pPr>
      <w:spacing w:line="240" w:lineRule="auto"/>
      <w:outlineLvl w:val="1"/>
    </w:pPr>
    <w:rPr>
      <w:rFonts w:ascii="Calibri" w:hAnsi="Calibri"/>
      <w:b/>
      <w:color w:val="99CCFF"/>
      <w:sz w:val="36"/>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AC6C1B" w:themeColor="accent1" w:themeShade="7F"/>
      <w:szCs w:val="24"/>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E29E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A20E2"/>
    <w:pPr>
      <w:tabs>
        <w:tab w:val="center" w:pos="4844"/>
        <w:tab w:val="right" w:pos="9689"/>
      </w:tabs>
      <w:spacing w:after="0"/>
    </w:pPr>
  </w:style>
  <w:style w:type="character" w:customStyle="1" w:styleId="HeaderChar">
    <w:name w:val="Header Char"/>
    <w:basedOn w:val="DefaultParagraphFont"/>
    <w:link w:val="Header"/>
    <w:uiPriority w:val="99"/>
    <w:rsid w:val="00347AF5"/>
    <w:rPr>
      <w:color w:val="595959" w:themeColor="text1" w:themeTint="A6"/>
      <w:sz w:val="24"/>
    </w:rPr>
  </w:style>
  <w:style w:type="paragraph" w:styleId="Footer">
    <w:name w:val="footer"/>
    <w:basedOn w:val="Normal"/>
    <w:link w:val="FooterChar"/>
    <w:uiPriority w:val="99"/>
    <w:rsid w:val="00423C21"/>
    <w:pPr>
      <w:pBdr>
        <w:top w:val="single" w:sz="8" w:space="1" w:color="64B2C1" w:themeColor="background2"/>
      </w:pBdr>
      <w:tabs>
        <w:tab w:val="right" w:pos="10080"/>
      </w:tabs>
      <w:spacing w:after="0" w:line="240" w:lineRule="auto"/>
    </w:pPr>
    <w:rPr>
      <w:sz w:val="18"/>
    </w:rPr>
  </w:style>
  <w:style w:type="character" w:customStyle="1" w:styleId="FooterChar">
    <w:name w:val="Footer Char"/>
    <w:basedOn w:val="DefaultParagraphFont"/>
    <w:link w:val="Footer"/>
    <w:uiPriority w:val="99"/>
    <w:rsid w:val="00423C21"/>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C80B04"/>
    <w:pPr>
      <w:spacing w:after="0"/>
      <w:contextualSpacing/>
      <w:jc w:val="center"/>
    </w:pPr>
    <w:rPr>
      <w:rFonts w:asciiTheme="majorHAnsi" w:eastAsiaTheme="majorEastAsia" w:hAnsiTheme="majorHAnsi" w:cstheme="majorBidi"/>
      <w:b/>
      <w:color w:val="auto"/>
      <w:spacing w:val="-10"/>
      <w:kern w:val="28"/>
      <w:sz w:val="96"/>
      <w:szCs w:val="56"/>
    </w:rPr>
  </w:style>
  <w:style w:type="character" w:customStyle="1" w:styleId="TitleChar">
    <w:name w:val="Title Char"/>
    <w:basedOn w:val="DefaultParagraphFont"/>
    <w:link w:val="Title"/>
    <w:uiPriority w:val="10"/>
    <w:rsid w:val="00C80B04"/>
    <w:rPr>
      <w:rFonts w:asciiTheme="majorHAnsi" w:eastAsiaTheme="majorEastAsia" w:hAnsiTheme="majorHAnsi" w:cstheme="majorBidi"/>
      <w:b/>
      <w:spacing w:val="-10"/>
      <w:kern w:val="28"/>
      <w:sz w:val="96"/>
      <w:szCs w:val="56"/>
    </w:rPr>
  </w:style>
  <w:style w:type="paragraph" w:styleId="Subtitle">
    <w:name w:val="Subtitle"/>
    <w:basedOn w:val="Normal"/>
    <w:next w:val="Normal"/>
    <w:link w:val="SubtitleChar"/>
    <w:uiPriority w:val="11"/>
    <w:qFormat/>
    <w:rsid w:val="00D83966"/>
    <w:pPr>
      <w:numPr>
        <w:ilvl w:val="1"/>
      </w:numPr>
      <w:spacing w:after="0"/>
      <w:jc w:val="center"/>
    </w:pPr>
    <w:rPr>
      <w:rFonts w:eastAsiaTheme="minorEastAsia"/>
      <w:b/>
      <w:i/>
      <w:color w:val="107082" w:themeColor="accent2"/>
      <w:spacing w:val="15"/>
      <w:sz w:val="48"/>
    </w:rPr>
  </w:style>
  <w:style w:type="character" w:customStyle="1" w:styleId="SubtitleChar">
    <w:name w:val="Subtitle Char"/>
    <w:basedOn w:val="DefaultParagraphFont"/>
    <w:link w:val="Subtitle"/>
    <w:uiPriority w:val="11"/>
    <w:rsid w:val="00D83966"/>
    <w:rPr>
      <w:rFonts w:eastAsiaTheme="minorEastAsia"/>
      <w:b/>
      <w:i/>
      <w:color w:val="107082" w:themeColor="accent2"/>
      <w:spacing w:val="15"/>
      <w:sz w:val="48"/>
    </w:rPr>
  </w:style>
  <w:style w:type="character" w:customStyle="1" w:styleId="Heading1Char">
    <w:name w:val="Heading 1 Char"/>
    <w:basedOn w:val="DefaultParagraphFont"/>
    <w:link w:val="Heading1"/>
    <w:uiPriority w:val="9"/>
    <w:rsid w:val="00C1769A"/>
    <w:rPr>
      <w:rFonts w:ascii="Franklin Gothic Demi" w:eastAsiaTheme="majorEastAsia" w:hAnsi="Franklin Gothic Demi" w:cstheme="majorBidi"/>
      <w:b/>
      <w:caps/>
      <w:color w:val="003366"/>
      <w:sz w:val="44"/>
      <w:szCs w:val="32"/>
    </w:rPr>
  </w:style>
  <w:style w:type="paragraph" w:customStyle="1" w:styleId="Default">
    <w:name w:val="Default"/>
    <w:semiHidden/>
    <w:rsid w:val="005D2146"/>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qFormat/>
    <w:rsid w:val="005D2146"/>
    <w:pPr>
      <w:ind w:left="720"/>
      <w:contextualSpacing/>
    </w:pPr>
  </w:style>
  <w:style w:type="character" w:styleId="SubtleEmphasis">
    <w:name w:val="Subtle Emphasis"/>
    <w:uiPriority w:val="19"/>
    <w:qFormat/>
    <w:rsid w:val="00E85863"/>
    <w:rPr>
      <w:rFonts w:asciiTheme="majorHAnsi" w:hAnsiTheme="majorHAnsi"/>
      <w:b/>
      <w:i w:val="0"/>
      <w:color w:val="107082" w:themeColor="accent2"/>
      <w:sz w:val="28"/>
    </w:rPr>
  </w:style>
  <w:style w:type="character" w:styleId="Emphasis">
    <w:name w:val="Emphasis"/>
    <w:uiPriority w:val="20"/>
    <w:qFormat/>
    <w:rsid w:val="00F33F5E"/>
    <w:rPr>
      <w:rFonts w:cstheme="minorHAnsi"/>
      <w:i/>
      <w:color w:val="331D01"/>
    </w:rPr>
  </w:style>
  <w:style w:type="character" w:styleId="IntenseEmphasis">
    <w:name w:val="Intense Emphasis"/>
    <w:uiPriority w:val="21"/>
    <w:qFormat/>
    <w:rsid w:val="00AE0241"/>
    <w:rPr>
      <w:color w:val="595959" w:themeColor="text1" w:themeTint="A6"/>
      <w:sz w:val="20"/>
    </w:rPr>
  </w:style>
  <w:style w:type="table" w:styleId="TableGrid">
    <w:name w:val="Table Grid"/>
    <w:basedOn w:val="TableNormal"/>
    <w:uiPriority w:val="5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rsid w:val="00C1769A"/>
    <w:rPr>
      <w:rFonts w:ascii="Calibri" w:hAnsi="Calibri"/>
      <w:b/>
      <w:color w:val="99CCFF"/>
      <w:sz w:val="36"/>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E29E4A" w:themeColor="accent1" w:themeShade="BF"/>
      <w:sz w:val="24"/>
    </w:rPr>
  </w:style>
  <w:style w:type="paragraph" w:styleId="TOCHeading">
    <w:name w:val="TOC Heading"/>
    <w:basedOn w:val="Normal"/>
    <w:next w:val="Normal"/>
    <w:uiPriority w:val="39"/>
    <w:qFormat/>
    <w:rsid w:val="005C3F86"/>
    <w:pPr>
      <w:spacing w:after="0"/>
    </w:pPr>
    <w:rPr>
      <w:rFonts w:ascii="Franklin Gothic Demi" w:hAnsi="Franklin Gothic Demi"/>
      <w:b/>
      <w:color w:val="003366"/>
      <w:sz w:val="48"/>
    </w:rPr>
  </w:style>
  <w:style w:type="paragraph" w:styleId="TOC1">
    <w:name w:val="toc 1"/>
    <w:basedOn w:val="Normal"/>
    <w:next w:val="Normal"/>
    <w:autoRedefine/>
    <w:uiPriority w:val="39"/>
    <w:rsid w:val="006D6E5A"/>
    <w:pPr>
      <w:tabs>
        <w:tab w:val="right" w:leader="dot" w:pos="10790"/>
      </w:tabs>
      <w:spacing w:after="100"/>
    </w:pPr>
  </w:style>
  <w:style w:type="character" w:styleId="Hyperlink">
    <w:name w:val="Hyperlink"/>
    <w:basedOn w:val="DefaultParagraphFont"/>
    <w:uiPriority w:val="99"/>
    <w:unhideWhenUsed/>
    <w:rsid w:val="001E1E58"/>
    <w:rPr>
      <w:color w:val="000000" w:themeColor="hyperlink"/>
      <w:u w:val="single"/>
    </w:rPr>
  </w:style>
  <w:style w:type="paragraph" w:styleId="TOC2">
    <w:name w:val="toc 2"/>
    <w:basedOn w:val="Normal"/>
    <w:next w:val="Normal"/>
    <w:autoRedefine/>
    <w:uiPriority w:val="39"/>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color w:val="595959" w:themeColor="text1" w:themeTint="A6"/>
      <w:sz w:val="24"/>
    </w:rPr>
  </w:style>
  <w:style w:type="paragraph" w:styleId="ListBullet">
    <w:name w:val="List Bullet"/>
    <w:basedOn w:val="Normal"/>
    <w:uiPriority w:val="99"/>
    <w:rsid w:val="0003123C"/>
    <w:pPr>
      <w:numPr>
        <w:numId w:val="7"/>
      </w:numPr>
      <w:spacing w:before="0" w:after="200" w:line="276" w:lineRule="auto"/>
    </w:pPr>
  </w:style>
  <w:style w:type="paragraph" w:styleId="ListNumber">
    <w:name w:val="List Number"/>
    <w:basedOn w:val="Normal"/>
    <w:uiPriority w:val="99"/>
    <w:rsid w:val="0003123C"/>
    <w:pPr>
      <w:numPr>
        <w:numId w:val="5"/>
      </w:numPr>
      <w:spacing w:before="0" w:after="200" w:line="276" w:lineRule="auto"/>
    </w:pPr>
  </w:style>
  <w:style w:type="character" w:styleId="Strong">
    <w:name w:val="Strong"/>
    <w:basedOn w:val="DefaultParagraphFont"/>
    <w:uiPriority w:val="22"/>
    <w:qFormat/>
    <w:rsid w:val="00BA31C4"/>
    <w:rPr>
      <w:b/>
      <w:bCs/>
    </w:rPr>
  </w:style>
  <w:style w:type="character" w:customStyle="1" w:styleId="Bold">
    <w:name w:val="Bold"/>
    <w:uiPriority w:val="1"/>
    <w:qFormat/>
    <w:rsid w:val="00BA31C4"/>
    <w:rPr>
      <w:b/>
      <w:bCs/>
    </w:rPr>
  </w:style>
  <w:style w:type="paragraph" w:styleId="ListBullet2">
    <w:name w:val="List Bullet 2"/>
    <w:basedOn w:val="Normal"/>
    <w:uiPriority w:val="99"/>
    <w:rsid w:val="00D27AF8"/>
    <w:pPr>
      <w:numPr>
        <w:numId w:val="6"/>
      </w:numPr>
      <w:spacing w:before="0"/>
    </w:pPr>
  </w:style>
  <w:style w:type="paragraph" w:customStyle="1" w:styleId="Graphheading1">
    <w:name w:val="Graph heading 1"/>
    <w:basedOn w:val="Normal"/>
    <w:qFormat/>
    <w:rsid w:val="008965F6"/>
    <w:pPr>
      <w:spacing w:after="60" w:line="240" w:lineRule="auto"/>
    </w:pPr>
    <w:rPr>
      <w:b/>
      <w:color w:val="054854" w:themeColor="accent3"/>
    </w:rPr>
  </w:style>
  <w:style w:type="paragraph" w:customStyle="1" w:styleId="Graphheading2">
    <w:name w:val="Graph heading 2"/>
    <w:basedOn w:val="Normal"/>
    <w:qFormat/>
    <w:rsid w:val="00664450"/>
    <w:pPr>
      <w:spacing w:after="60" w:line="240" w:lineRule="auto"/>
    </w:pPr>
    <w:rPr>
      <w:b/>
      <w:color w:val="F99927" w:themeColor="accent5"/>
    </w:rPr>
  </w:style>
  <w:style w:type="paragraph" w:customStyle="1" w:styleId="Graphheading3">
    <w:name w:val="Graph heading 3"/>
    <w:basedOn w:val="Normal"/>
    <w:qFormat/>
    <w:rsid w:val="00664450"/>
    <w:pPr>
      <w:spacing w:after="60" w:line="240" w:lineRule="auto"/>
    </w:pPr>
    <w:rPr>
      <w:b/>
      <w:color w:val="EC7216" w:themeColor="accent6"/>
    </w:rPr>
  </w:style>
  <w:style w:type="paragraph" w:customStyle="1" w:styleId="Graphheading4">
    <w:name w:val="Graph heading 4"/>
    <w:basedOn w:val="Normal"/>
    <w:qFormat/>
    <w:rsid w:val="008965F6"/>
    <w:pPr>
      <w:spacing w:after="60" w:line="240" w:lineRule="auto"/>
    </w:pPr>
    <w:rPr>
      <w:b/>
      <w:color w:val="107082" w:themeColor="accent2"/>
    </w:rPr>
  </w:style>
  <w:style w:type="paragraph" w:customStyle="1" w:styleId="Graphbullet">
    <w:name w:val="Graph bullet"/>
    <w:basedOn w:val="Normal"/>
    <w:qFormat/>
    <w:rsid w:val="008965F6"/>
    <w:pPr>
      <w:numPr>
        <w:numId w:val="1"/>
      </w:numPr>
      <w:spacing w:before="0" w:after="0" w:line="216" w:lineRule="auto"/>
      <w:ind w:left="284" w:hanging="284"/>
    </w:pPr>
    <w:rPr>
      <w:sz w:val="20"/>
    </w:rPr>
  </w:style>
  <w:style w:type="paragraph" w:customStyle="1" w:styleId="Graphbullet2">
    <w:name w:val="Graph bullet 2"/>
    <w:basedOn w:val="Normal"/>
    <w:qFormat/>
    <w:rsid w:val="008965F6"/>
    <w:pPr>
      <w:numPr>
        <w:numId w:val="3"/>
      </w:numPr>
      <w:spacing w:before="0" w:after="0" w:line="216" w:lineRule="auto"/>
      <w:ind w:left="284" w:hanging="284"/>
    </w:pPr>
    <w:rPr>
      <w:sz w:val="20"/>
    </w:rPr>
  </w:style>
  <w:style w:type="paragraph" w:customStyle="1" w:styleId="Graphbullet3">
    <w:name w:val="Graph bullet 3"/>
    <w:basedOn w:val="Normal"/>
    <w:qFormat/>
    <w:rsid w:val="008965F6"/>
    <w:pPr>
      <w:numPr>
        <w:numId w:val="2"/>
      </w:numPr>
      <w:spacing w:before="0" w:after="0" w:line="216" w:lineRule="auto"/>
      <w:ind w:left="284" w:hanging="284"/>
    </w:pPr>
    <w:rPr>
      <w:sz w:val="20"/>
    </w:rPr>
  </w:style>
  <w:style w:type="paragraph" w:customStyle="1" w:styleId="Graphbullet4">
    <w:name w:val="Graph bullet 4"/>
    <w:basedOn w:val="Normal"/>
    <w:qFormat/>
    <w:rsid w:val="008965F6"/>
    <w:pPr>
      <w:numPr>
        <w:numId w:val="4"/>
      </w:numPr>
      <w:spacing w:before="0" w:after="0" w:line="240" w:lineRule="auto"/>
      <w:ind w:left="284" w:hanging="284"/>
    </w:pPr>
    <w:rPr>
      <w:sz w:val="20"/>
    </w:rPr>
  </w:style>
  <w:style w:type="paragraph" w:customStyle="1" w:styleId="TableTextLarge">
    <w:name w:val="Table Text Large"/>
    <w:basedOn w:val="Normal"/>
    <w:qFormat/>
    <w:rsid w:val="00F77933"/>
    <w:pPr>
      <w:spacing w:before="0" w:after="0" w:line="240" w:lineRule="auto"/>
    </w:pPr>
    <w:rPr>
      <w:color w:val="2F2F2F"/>
      <w:sz w:val="18"/>
    </w:rPr>
  </w:style>
  <w:style w:type="paragraph" w:customStyle="1" w:styleId="TableHeadings">
    <w:name w:val="Table Headings"/>
    <w:basedOn w:val="Normal"/>
    <w:qFormat/>
    <w:rsid w:val="00974DD3"/>
    <w:pPr>
      <w:spacing w:before="0" w:after="0" w:line="216" w:lineRule="auto"/>
      <w:ind w:left="85"/>
    </w:pPr>
    <w:rPr>
      <w:b/>
      <w:color w:val="FFFFFF" w:themeColor="background1"/>
      <w:sz w:val="18"/>
      <w:szCs w:val="18"/>
    </w:rPr>
  </w:style>
  <w:style w:type="character" w:styleId="UnresolvedMention">
    <w:name w:val="Unresolved Mention"/>
    <w:basedOn w:val="DefaultParagraphFont"/>
    <w:uiPriority w:val="99"/>
    <w:semiHidden/>
    <w:unhideWhenUsed/>
    <w:rsid w:val="00C80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776289">
      <w:bodyDiv w:val="1"/>
      <w:marLeft w:val="0"/>
      <w:marRight w:val="0"/>
      <w:marTop w:val="0"/>
      <w:marBottom w:val="0"/>
      <w:divBdr>
        <w:top w:val="none" w:sz="0" w:space="0" w:color="auto"/>
        <w:left w:val="none" w:sz="0" w:space="0" w:color="auto"/>
        <w:bottom w:val="none" w:sz="0" w:space="0" w:color="auto"/>
        <w:right w:val="none" w:sz="0" w:space="0" w:color="auto"/>
      </w:divBdr>
    </w:div>
    <w:div w:id="888879007">
      <w:bodyDiv w:val="1"/>
      <w:marLeft w:val="0"/>
      <w:marRight w:val="0"/>
      <w:marTop w:val="0"/>
      <w:marBottom w:val="0"/>
      <w:divBdr>
        <w:top w:val="none" w:sz="0" w:space="0" w:color="auto"/>
        <w:left w:val="none" w:sz="0" w:space="0" w:color="auto"/>
        <w:bottom w:val="none" w:sz="0" w:space="0" w:color="auto"/>
        <w:right w:val="none" w:sz="0" w:space="0" w:color="auto"/>
      </w:divBdr>
    </w:div>
    <w:div w:id="917517187">
      <w:bodyDiv w:val="1"/>
      <w:marLeft w:val="0"/>
      <w:marRight w:val="0"/>
      <w:marTop w:val="0"/>
      <w:marBottom w:val="0"/>
      <w:divBdr>
        <w:top w:val="none" w:sz="0" w:space="0" w:color="auto"/>
        <w:left w:val="none" w:sz="0" w:space="0" w:color="auto"/>
        <w:bottom w:val="none" w:sz="0" w:space="0" w:color="auto"/>
        <w:right w:val="none" w:sz="0" w:space="0" w:color="auto"/>
      </w:divBdr>
    </w:div>
    <w:div w:id="157470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lfare@bsuk.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welfare@bsuk.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elfare@bsuk.com" TargetMode="External"/></Relationship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FDB2AE02-8819-41EF-A303-737BE65BE61D}">
  <ds:schemaRefs>
    <ds:schemaRef ds:uri="http://schemas.openxmlformats.org/officeDocument/2006/bibliography"/>
  </ds:schemaRefs>
</ds:datastoreItem>
</file>

<file path=customXml/itemProps2.xml><?xml version="1.0" encoding="utf-8"?>
<ds:datastoreItem xmlns:ds="http://schemas.openxmlformats.org/officeDocument/2006/customXml" ds:itemID="{ACE8F9A4-41EF-4DAC-B32E-568B21442150}">
  <ds:schemaRefs>
    <ds:schemaRef ds:uri="http://schemas.microsoft.com/sharepoint/v3/contenttype/forms"/>
  </ds:schemaRefs>
</ds:datastoreItem>
</file>

<file path=customXml/itemProps3.xml><?xml version="1.0" encoding="utf-8"?>
<ds:datastoreItem xmlns:ds="http://schemas.openxmlformats.org/officeDocument/2006/customXml" ds:itemID="{2FC8A45F-57AE-491B-804F-4A83B5E88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16D586-734C-4A53-B18A-7B8045FF1923}">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1647</Words>
  <Characters>9391</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2024-02-27T13:03:00Z</dcterms:created>
  <dcterms:modified xsi:type="dcterms:W3CDTF">2024-02-27T13:03:00Z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